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3B3" w:rsidRPr="00227922" w:rsidRDefault="005B13B3" w:rsidP="000C5BF4">
      <w:pPr>
        <w:rPr>
          <w:b/>
          <w:bCs/>
          <w:color w:val="000000"/>
        </w:rPr>
      </w:pPr>
    </w:p>
    <w:p w:rsidR="000C5BF4" w:rsidRPr="00227922" w:rsidRDefault="000C5BF4" w:rsidP="000C5BF4">
      <w:pPr>
        <w:rPr>
          <w:b/>
          <w:bCs/>
          <w:color w:val="000000"/>
        </w:rPr>
      </w:pPr>
    </w:p>
    <w:p w:rsidR="0063585C" w:rsidRPr="00227922" w:rsidRDefault="0063585C" w:rsidP="0063585C">
      <w:pPr>
        <w:jc w:val="center"/>
        <w:rPr>
          <w:b/>
          <w:bCs/>
          <w:color w:val="000000"/>
        </w:rPr>
      </w:pPr>
      <w:r w:rsidRPr="00227922">
        <w:rPr>
          <w:b/>
          <w:bCs/>
          <w:color w:val="000000"/>
        </w:rPr>
        <w:t>Техническая спецификация</w:t>
      </w:r>
    </w:p>
    <w:p w:rsidR="0063585C" w:rsidRPr="00227922" w:rsidRDefault="0063585C" w:rsidP="000C5BF4">
      <w:pPr>
        <w:pStyle w:val="a3"/>
        <w:jc w:val="right"/>
        <w:rPr>
          <w:b/>
          <w:bCs/>
          <w:lang w:val="en-US"/>
        </w:rPr>
      </w:pPr>
      <w:r w:rsidRPr="00227922">
        <w:rPr>
          <w:b/>
          <w:bCs/>
        </w:rPr>
        <w:tab/>
      </w:r>
      <w:r w:rsidRPr="00227922">
        <w:rPr>
          <w:b/>
          <w:bCs/>
        </w:rPr>
        <w:tab/>
      </w:r>
      <w:r w:rsidRPr="00227922">
        <w:rPr>
          <w:b/>
          <w:bCs/>
        </w:rPr>
        <w:tab/>
      </w:r>
      <w:r w:rsidRPr="00227922">
        <w:rPr>
          <w:b/>
          <w:bCs/>
        </w:rPr>
        <w:tab/>
      </w:r>
      <w:r w:rsidRPr="00227922">
        <w:rPr>
          <w:b/>
          <w:bCs/>
        </w:rPr>
        <w:tab/>
      </w:r>
      <w:r w:rsidRPr="00227922">
        <w:rPr>
          <w:b/>
          <w:bCs/>
        </w:rPr>
        <w:tab/>
      </w:r>
      <w:r w:rsidRPr="00227922">
        <w:rPr>
          <w:b/>
          <w:bCs/>
        </w:rPr>
        <w:tab/>
      </w:r>
      <w:r w:rsidRPr="00227922">
        <w:rPr>
          <w:b/>
          <w:bCs/>
        </w:rPr>
        <w:tab/>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567"/>
        <w:gridCol w:w="2835"/>
        <w:gridCol w:w="6804"/>
        <w:gridCol w:w="1276"/>
      </w:tblGrid>
      <w:tr w:rsidR="0063585C" w:rsidRPr="00227922" w:rsidTr="005B007E">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3585C" w:rsidRPr="00227922" w:rsidRDefault="0063585C" w:rsidP="00800B8E">
            <w:pPr>
              <w:ind w:left="-108"/>
              <w:jc w:val="center"/>
              <w:rPr>
                <w:b/>
              </w:rPr>
            </w:pPr>
            <w:r w:rsidRPr="00227922">
              <w:rPr>
                <w:b/>
              </w:rPr>
              <w:t>№ п/п</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3585C" w:rsidRPr="00227922" w:rsidRDefault="0063585C" w:rsidP="00800B8E">
            <w:pPr>
              <w:tabs>
                <w:tab w:val="left" w:pos="450"/>
              </w:tabs>
              <w:jc w:val="center"/>
              <w:rPr>
                <w:b/>
              </w:rPr>
            </w:pPr>
            <w:r w:rsidRPr="00227922">
              <w:rPr>
                <w:b/>
              </w:rPr>
              <w:t>Критерии</w:t>
            </w:r>
          </w:p>
        </w:tc>
        <w:tc>
          <w:tcPr>
            <w:tcW w:w="1148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63585C" w:rsidRPr="00227922" w:rsidRDefault="0063585C" w:rsidP="00800B8E">
            <w:pPr>
              <w:tabs>
                <w:tab w:val="left" w:pos="450"/>
              </w:tabs>
              <w:jc w:val="center"/>
              <w:rPr>
                <w:b/>
              </w:rPr>
            </w:pPr>
            <w:r w:rsidRPr="00227922">
              <w:rPr>
                <w:b/>
              </w:rPr>
              <w:t>Описание</w:t>
            </w:r>
          </w:p>
        </w:tc>
      </w:tr>
      <w:tr w:rsidR="006A041D" w:rsidRPr="00227922" w:rsidTr="005B007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6A041D" w:rsidRPr="00227922" w:rsidRDefault="006A041D" w:rsidP="00800B8E">
            <w:pPr>
              <w:tabs>
                <w:tab w:val="left" w:pos="450"/>
              </w:tabs>
              <w:jc w:val="center"/>
              <w:rPr>
                <w:b/>
              </w:rPr>
            </w:pPr>
            <w:r w:rsidRPr="00227922">
              <w:rPr>
                <w:b/>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rsidR="006A041D" w:rsidRPr="00227922" w:rsidRDefault="006A041D" w:rsidP="00800B8E">
            <w:pPr>
              <w:tabs>
                <w:tab w:val="left" w:pos="450"/>
              </w:tabs>
              <w:ind w:right="-108"/>
              <w:rPr>
                <w:b/>
              </w:rPr>
            </w:pPr>
            <w:r w:rsidRPr="00227922">
              <w:rPr>
                <w:b/>
              </w:rPr>
              <w:t>Наименование медицинской техники (далее – МТ)</w:t>
            </w:r>
          </w:p>
          <w:p w:rsidR="006A041D" w:rsidRPr="00227922" w:rsidRDefault="006A041D" w:rsidP="00800B8E">
            <w:pPr>
              <w:tabs>
                <w:tab w:val="left" w:pos="450"/>
              </w:tabs>
              <w:ind w:right="-108"/>
              <w:rPr>
                <w:b/>
                <w:i/>
              </w:rPr>
            </w:pPr>
            <w:r w:rsidRPr="00227922">
              <w:rPr>
                <w:i/>
              </w:rPr>
              <w:t>(в соответствии с государственным реестром МТ  с указанием модели, наименования производителя, страны)</w:t>
            </w:r>
          </w:p>
        </w:tc>
        <w:tc>
          <w:tcPr>
            <w:tcW w:w="11482" w:type="dxa"/>
            <w:gridSpan w:val="4"/>
            <w:tcBorders>
              <w:top w:val="single" w:sz="4" w:space="0" w:color="auto"/>
              <w:left w:val="single" w:sz="4" w:space="0" w:color="auto"/>
              <w:bottom w:val="single" w:sz="4" w:space="0" w:color="auto"/>
              <w:right w:val="single" w:sz="4" w:space="0" w:color="auto"/>
            </w:tcBorders>
          </w:tcPr>
          <w:p w:rsidR="006A041D" w:rsidRPr="00AD089B" w:rsidRDefault="006A041D" w:rsidP="006869B1">
            <w:pPr>
              <w:widowControl w:val="0"/>
              <w:autoSpaceDE w:val="0"/>
              <w:autoSpaceDN w:val="0"/>
              <w:adjustRightInd w:val="0"/>
              <w:spacing w:before="30"/>
              <w:rPr>
                <w:b/>
                <w:sz w:val="20"/>
              </w:rPr>
            </w:pPr>
            <w:r w:rsidRPr="00081BED">
              <w:rPr>
                <w:b/>
                <w:sz w:val="20"/>
              </w:rPr>
              <w:t xml:space="preserve">Кровать медицинская </w:t>
            </w:r>
            <w:r w:rsidR="006869B1">
              <w:rPr>
                <w:b/>
                <w:sz w:val="20"/>
              </w:rPr>
              <w:t>механическая</w:t>
            </w:r>
          </w:p>
        </w:tc>
      </w:tr>
      <w:tr w:rsidR="0063585C" w:rsidRPr="00227922" w:rsidTr="005B007E">
        <w:trPr>
          <w:trHeight w:val="611"/>
        </w:trPr>
        <w:tc>
          <w:tcPr>
            <w:tcW w:w="709" w:type="dxa"/>
            <w:vMerge w:val="restart"/>
            <w:tcBorders>
              <w:left w:val="single" w:sz="4" w:space="0" w:color="auto"/>
              <w:right w:val="single" w:sz="4" w:space="0" w:color="auto"/>
            </w:tcBorders>
            <w:vAlign w:val="center"/>
            <w:hideMark/>
          </w:tcPr>
          <w:p w:rsidR="0063585C" w:rsidRPr="00CA7896" w:rsidRDefault="00CA7896" w:rsidP="00800B8E">
            <w:pPr>
              <w:jc w:val="center"/>
              <w:rPr>
                <w:b/>
                <w:lang w:val="kk-KZ"/>
              </w:rPr>
            </w:pPr>
            <w:r>
              <w:rPr>
                <w:b/>
                <w:lang w:val="kk-KZ"/>
              </w:rPr>
              <w:t>2</w:t>
            </w:r>
          </w:p>
        </w:tc>
        <w:tc>
          <w:tcPr>
            <w:tcW w:w="3260" w:type="dxa"/>
            <w:vMerge w:val="restart"/>
            <w:tcBorders>
              <w:left w:val="single" w:sz="4" w:space="0" w:color="auto"/>
              <w:right w:val="single" w:sz="4" w:space="0" w:color="auto"/>
            </w:tcBorders>
            <w:vAlign w:val="center"/>
            <w:hideMark/>
          </w:tcPr>
          <w:p w:rsidR="0063585C" w:rsidRPr="00227922" w:rsidRDefault="0063585C" w:rsidP="00800B8E">
            <w:pPr>
              <w:ind w:right="-108"/>
              <w:rPr>
                <w:b/>
              </w:rPr>
            </w:pPr>
            <w:r w:rsidRPr="00227922">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63585C" w:rsidRPr="00227922" w:rsidRDefault="0063585C" w:rsidP="00800B8E">
            <w:pPr>
              <w:jc w:val="center"/>
              <w:rPr>
                <w:i/>
              </w:rPr>
            </w:pPr>
            <w:r w:rsidRPr="00227922">
              <w:rPr>
                <w:i/>
              </w:rPr>
              <w:t>№</w:t>
            </w:r>
          </w:p>
          <w:p w:rsidR="0063585C" w:rsidRPr="00227922" w:rsidRDefault="0063585C" w:rsidP="00800B8E">
            <w:pPr>
              <w:jc w:val="center"/>
              <w:rPr>
                <w:i/>
              </w:rPr>
            </w:pPr>
            <w:r w:rsidRPr="00227922">
              <w:rPr>
                <w:i/>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63585C" w:rsidRPr="00227922" w:rsidRDefault="0063585C" w:rsidP="00800B8E">
            <w:pPr>
              <w:ind w:left="-97" w:right="-86"/>
              <w:jc w:val="center"/>
              <w:rPr>
                <w:i/>
              </w:rPr>
            </w:pPr>
            <w:r w:rsidRPr="00227922">
              <w:rPr>
                <w:i/>
              </w:rPr>
              <w:t xml:space="preserve">Наименование комплектующего к МТ </w:t>
            </w:r>
          </w:p>
          <w:p w:rsidR="0063585C" w:rsidRPr="00227922" w:rsidRDefault="0063585C" w:rsidP="00800B8E">
            <w:pPr>
              <w:ind w:left="-97" w:right="-86"/>
              <w:jc w:val="center"/>
              <w:rPr>
                <w:i/>
              </w:rPr>
            </w:pPr>
            <w:r w:rsidRPr="00227922">
              <w:rPr>
                <w:i/>
              </w:rPr>
              <w:t>(в соответствии с государственным реестром МТ</w:t>
            </w:r>
            <w:proofErr w:type="gramStart"/>
            <w:r w:rsidRPr="00227922">
              <w:rPr>
                <w:i/>
              </w:rPr>
              <w:t xml:space="preserve"> )</w:t>
            </w:r>
            <w:proofErr w:type="gramEnd"/>
          </w:p>
        </w:tc>
        <w:tc>
          <w:tcPr>
            <w:tcW w:w="6804" w:type="dxa"/>
            <w:tcBorders>
              <w:top w:val="single" w:sz="4" w:space="0" w:color="auto"/>
              <w:left w:val="single" w:sz="4" w:space="0" w:color="auto"/>
              <w:bottom w:val="single" w:sz="4" w:space="0" w:color="auto"/>
              <w:right w:val="single" w:sz="4" w:space="0" w:color="auto"/>
            </w:tcBorders>
            <w:vAlign w:val="center"/>
            <w:hideMark/>
          </w:tcPr>
          <w:p w:rsidR="0063585C" w:rsidRPr="00227922" w:rsidRDefault="0063585C" w:rsidP="00800B8E">
            <w:pPr>
              <w:ind w:left="-97" w:right="-86"/>
              <w:jc w:val="center"/>
              <w:rPr>
                <w:i/>
              </w:rPr>
            </w:pPr>
            <w:r w:rsidRPr="00227922">
              <w:rPr>
                <w:i/>
              </w:rPr>
              <w:t>Краткая техническая характеристика комплектующего к МТ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63585C" w:rsidRPr="00227922" w:rsidRDefault="0063585C" w:rsidP="00800B8E">
            <w:pPr>
              <w:ind w:left="-97" w:right="-86"/>
              <w:jc w:val="center"/>
              <w:rPr>
                <w:i/>
              </w:rPr>
            </w:pPr>
            <w:r w:rsidRPr="00227922">
              <w:rPr>
                <w:i/>
              </w:rPr>
              <w:t>Требуемое количество</w:t>
            </w:r>
          </w:p>
          <w:p w:rsidR="0063585C" w:rsidRPr="00227922" w:rsidRDefault="0063585C" w:rsidP="00800B8E">
            <w:pPr>
              <w:ind w:left="-97" w:right="-86"/>
              <w:jc w:val="center"/>
              <w:rPr>
                <w:i/>
              </w:rPr>
            </w:pPr>
            <w:r w:rsidRPr="00227922">
              <w:rPr>
                <w:i/>
              </w:rPr>
              <w:t>(с указанием единицы измерения)</w:t>
            </w:r>
          </w:p>
        </w:tc>
      </w:tr>
      <w:tr w:rsidR="0063585C" w:rsidRPr="00227922" w:rsidTr="005B007E">
        <w:trPr>
          <w:trHeight w:val="141"/>
        </w:trPr>
        <w:tc>
          <w:tcPr>
            <w:tcW w:w="709" w:type="dxa"/>
            <w:vMerge/>
            <w:tcBorders>
              <w:left w:val="single" w:sz="4" w:space="0" w:color="auto"/>
              <w:right w:val="single" w:sz="4" w:space="0" w:color="auto"/>
            </w:tcBorders>
            <w:vAlign w:val="center"/>
            <w:hideMark/>
          </w:tcPr>
          <w:p w:rsidR="0063585C" w:rsidRPr="00227922" w:rsidRDefault="0063585C" w:rsidP="00800B8E">
            <w:pPr>
              <w:jc w:val="center"/>
              <w:rPr>
                <w:b/>
              </w:rPr>
            </w:pPr>
          </w:p>
        </w:tc>
        <w:tc>
          <w:tcPr>
            <w:tcW w:w="3260" w:type="dxa"/>
            <w:vMerge/>
            <w:tcBorders>
              <w:left w:val="single" w:sz="4" w:space="0" w:color="auto"/>
              <w:right w:val="single" w:sz="4" w:space="0" w:color="auto"/>
            </w:tcBorders>
            <w:vAlign w:val="center"/>
            <w:hideMark/>
          </w:tcPr>
          <w:p w:rsidR="0063585C" w:rsidRPr="00227922" w:rsidRDefault="0063585C" w:rsidP="00800B8E">
            <w:pPr>
              <w:ind w:right="-108"/>
              <w:rPr>
                <w:b/>
              </w:rPr>
            </w:pPr>
          </w:p>
        </w:tc>
        <w:tc>
          <w:tcPr>
            <w:tcW w:w="11482" w:type="dxa"/>
            <w:gridSpan w:val="4"/>
            <w:tcBorders>
              <w:top w:val="single" w:sz="4" w:space="0" w:color="auto"/>
              <w:left w:val="single" w:sz="4" w:space="0" w:color="auto"/>
              <w:bottom w:val="single" w:sz="4" w:space="0" w:color="auto"/>
              <w:right w:val="single" w:sz="4" w:space="0" w:color="auto"/>
            </w:tcBorders>
            <w:hideMark/>
          </w:tcPr>
          <w:p w:rsidR="0063585C" w:rsidRPr="00227922" w:rsidRDefault="0063585C" w:rsidP="00800B8E">
            <w:pPr>
              <w:rPr>
                <w:i/>
              </w:rPr>
            </w:pPr>
            <w:r w:rsidRPr="00227922">
              <w:rPr>
                <w:i/>
              </w:rPr>
              <w:t>Основные комплектующие</w:t>
            </w:r>
          </w:p>
        </w:tc>
      </w:tr>
      <w:tr w:rsidR="001D4FF6" w:rsidRPr="00227922" w:rsidTr="005B007E">
        <w:trPr>
          <w:trHeight w:val="141"/>
        </w:trPr>
        <w:tc>
          <w:tcPr>
            <w:tcW w:w="709" w:type="dxa"/>
            <w:vMerge/>
            <w:tcBorders>
              <w:left w:val="single" w:sz="4" w:space="0" w:color="auto"/>
              <w:right w:val="single" w:sz="4" w:space="0" w:color="auto"/>
            </w:tcBorders>
            <w:vAlign w:val="center"/>
            <w:hideMark/>
          </w:tcPr>
          <w:p w:rsidR="001D4FF6" w:rsidRPr="00227922" w:rsidRDefault="001D4FF6" w:rsidP="00800B8E">
            <w:pPr>
              <w:jc w:val="center"/>
              <w:rPr>
                <w:b/>
              </w:rPr>
            </w:pPr>
          </w:p>
        </w:tc>
        <w:tc>
          <w:tcPr>
            <w:tcW w:w="3260" w:type="dxa"/>
            <w:vMerge/>
            <w:tcBorders>
              <w:left w:val="single" w:sz="4" w:space="0" w:color="auto"/>
              <w:right w:val="single" w:sz="4" w:space="0" w:color="auto"/>
            </w:tcBorders>
            <w:vAlign w:val="center"/>
            <w:hideMark/>
          </w:tcPr>
          <w:p w:rsidR="001D4FF6" w:rsidRPr="00227922" w:rsidRDefault="001D4FF6" w:rsidP="00800B8E">
            <w:pPr>
              <w:ind w:right="-108"/>
              <w:rPr>
                <w:b/>
              </w:rPr>
            </w:pPr>
          </w:p>
        </w:tc>
        <w:tc>
          <w:tcPr>
            <w:tcW w:w="567" w:type="dxa"/>
            <w:tcBorders>
              <w:top w:val="single" w:sz="4" w:space="0" w:color="auto"/>
              <w:left w:val="single" w:sz="4" w:space="0" w:color="auto"/>
              <w:bottom w:val="single" w:sz="4" w:space="0" w:color="auto"/>
              <w:right w:val="single" w:sz="4" w:space="0" w:color="auto"/>
            </w:tcBorders>
            <w:hideMark/>
          </w:tcPr>
          <w:p w:rsidR="001D4FF6" w:rsidRPr="00227922" w:rsidRDefault="001D4FF6" w:rsidP="00800B8E">
            <w:r w:rsidRPr="00227922">
              <w:t>1</w:t>
            </w:r>
          </w:p>
        </w:tc>
        <w:tc>
          <w:tcPr>
            <w:tcW w:w="2835" w:type="dxa"/>
            <w:tcBorders>
              <w:top w:val="single" w:sz="4" w:space="0" w:color="auto"/>
              <w:left w:val="single" w:sz="4" w:space="0" w:color="auto"/>
              <w:bottom w:val="single" w:sz="4" w:space="0" w:color="auto"/>
              <w:right w:val="single" w:sz="4" w:space="0" w:color="auto"/>
            </w:tcBorders>
          </w:tcPr>
          <w:p w:rsidR="001D4FF6" w:rsidRPr="00227922" w:rsidRDefault="006A041D">
            <w:pPr>
              <w:rPr>
                <w:color w:val="000000"/>
              </w:rPr>
            </w:pPr>
            <w:r w:rsidRPr="006A041D">
              <w:rPr>
                <w:color w:val="000000"/>
              </w:rPr>
              <w:t>Ложе с секциями (основание кроватей)</w:t>
            </w:r>
          </w:p>
        </w:tc>
        <w:tc>
          <w:tcPr>
            <w:tcW w:w="6804" w:type="dxa"/>
            <w:tcBorders>
              <w:top w:val="single" w:sz="4" w:space="0" w:color="auto"/>
              <w:left w:val="single" w:sz="4" w:space="0" w:color="auto"/>
              <w:bottom w:val="single" w:sz="4" w:space="0" w:color="auto"/>
              <w:right w:val="single" w:sz="4" w:space="0" w:color="auto"/>
            </w:tcBorders>
            <w:vAlign w:val="bottom"/>
          </w:tcPr>
          <w:p w:rsidR="006A041D" w:rsidRPr="00F20CA3" w:rsidRDefault="009E058E" w:rsidP="006A041D">
            <w:pPr>
              <w:pStyle w:val="a9"/>
              <w:ind w:left="0"/>
              <w:jc w:val="both"/>
              <w:rPr>
                <w:color w:val="000000"/>
              </w:rPr>
            </w:pPr>
            <w:r w:rsidRPr="00F20CA3">
              <w:rPr>
                <w:color w:val="000000"/>
              </w:rPr>
              <w:t>Кровать функциональная двухсекционная с механическим приводом должна быть предназначена для размещения больного в условиях повышенной комфортности в стационарных лечебных учреждениях. Кровать должна быть легкой и маневренной, обеспечивая максимальный комфорт. Кровать должна быть оснащена механизмом регулиров</w:t>
            </w:r>
            <w:r w:rsidR="00C1166D" w:rsidRPr="00F20CA3">
              <w:rPr>
                <w:color w:val="000000"/>
              </w:rPr>
              <w:t>ки положения головной секции при помощи червячного механизма</w:t>
            </w:r>
            <w:r w:rsidR="00F748A3" w:rsidRPr="00F20CA3">
              <w:rPr>
                <w:color w:val="000000"/>
              </w:rPr>
              <w:t xml:space="preserve"> (</w:t>
            </w:r>
            <w:r w:rsidR="00F20CA3" w:rsidRPr="00F20CA3">
              <w:rPr>
                <w:color w:val="000000"/>
              </w:rPr>
              <w:t>увеличение крутящего момента и уменьшение угловой скорости выходного вала происходит за счет преобразования энергии, заключенной в высокой угловой скорости и низком крутящем моменте на входном валу т.е. винт, идущий по резь</w:t>
            </w:r>
            <w:r w:rsidR="00F748A3" w:rsidRPr="00F20CA3">
              <w:rPr>
                <w:color w:val="000000"/>
              </w:rPr>
              <w:t>бе)</w:t>
            </w:r>
            <w:r w:rsidR="00F20CA3" w:rsidRPr="00F20CA3">
              <w:rPr>
                <w:color w:val="000000"/>
              </w:rPr>
              <w:t>.</w:t>
            </w:r>
            <w:r w:rsidRPr="00F20CA3">
              <w:rPr>
                <w:color w:val="000000"/>
              </w:rPr>
              <w:t xml:space="preserve"> Конструкция кровати должна обеспечивать максимальный комфорт пациента и упрощать действия медицинского персонала при проведении любых манипуляций.</w:t>
            </w:r>
            <w:r w:rsidR="006A041D" w:rsidRPr="00F20CA3">
              <w:rPr>
                <w:color w:val="000000"/>
              </w:rPr>
              <w:t xml:space="preserve"> </w:t>
            </w:r>
            <w:r w:rsidR="00C1166D" w:rsidRPr="00F20CA3">
              <w:rPr>
                <w:color w:val="000000"/>
              </w:rPr>
              <w:t xml:space="preserve">Кровать должна представляет собой разборную конструкцию, выполненную в виде сварного каркаса, двухсекционного ложа и 2 торцевых спинок. Двухсекционное перфорированное ложе должно быть выполнено из стали </w:t>
            </w:r>
            <w:r w:rsidR="00F748A3" w:rsidRPr="00F20CA3">
              <w:rPr>
                <w:color w:val="000000"/>
              </w:rPr>
              <w:t xml:space="preserve">при пяти ступенчатой обработки металла химическими </w:t>
            </w:r>
            <w:r w:rsidR="00F748A3" w:rsidRPr="00F20CA3">
              <w:rPr>
                <w:color w:val="000000"/>
              </w:rPr>
              <w:lastRenderedPageBreak/>
              <w:t>препаратами</w:t>
            </w:r>
            <w:r w:rsidR="00C1166D" w:rsidRPr="00F20CA3">
              <w:rPr>
                <w:color w:val="000000"/>
              </w:rPr>
              <w:t xml:space="preserve"> </w:t>
            </w:r>
            <w:r w:rsidR="00F748A3" w:rsidRPr="00F20CA3">
              <w:rPr>
                <w:color w:val="000000"/>
              </w:rPr>
              <w:t xml:space="preserve">с применением «жидкого стекла» с </w:t>
            </w:r>
            <w:r w:rsidR="00C1166D" w:rsidRPr="00F20CA3">
              <w:rPr>
                <w:color w:val="000000"/>
              </w:rPr>
              <w:t xml:space="preserve">порошковым покрытием, устойчивым к дезинфицирующим средствам. </w:t>
            </w:r>
            <w:r w:rsidR="00F20CA3" w:rsidRPr="00F20CA3">
              <w:rPr>
                <w:color w:val="000000"/>
              </w:rPr>
              <w:t xml:space="preserve">Также ложе проходит </w:t>
            </w:r>
            <w:proofErr w:type="spellStart"/>
            <w:r w:rsidR="00F20CA3" w:rsidRPr="00F20CA3">
              <w:rPr>
                <w:color w:val="000000"/>
              </w:rPr>
              <w:t>фосфатирование</w:t>
            </w:r>
            <w:proofErr w:type="spellEnd"/>
            <w:r w:rsidR="00F20CA3" w:rsidRPr="00F20CA3">
              <w:rPr>
                <w:color w:val="000000"/>
              </w:rPr>
              <w:t xml:space="preserve"> поверхности создающая </w:t>
            </w:r>
            <w:proofErr w:type="spellStart"/>
            <w:r w:rsidR="00F20CA3" w:rsidRPr="00F20CA3">
              <w:rPr>
                <w:color w:val="000000"/>
              </w:rPr>
              <w:t>металло</w:t>
            </w:r>
            <w:proofErr w:type="spellEnd"/>
            <w:r w:rsidR="00F20CA3" w:rsidRPr="00F20CA3">
              <w:rPr>
                <w:color w:val="000000"/>
              </w:rPr>
              <w:t xml:space="preserve"> пленку, что при местном повреждении лакокрасочной пленки и фосфатного слоя распространения ржавчины локализуется. </w:t>
            </w:r>
            <w:r w:rsidR="00C1166D" w:rsidRPr="00F20CA3">
              <w:rPr>
                <w:color w:val="000000"/>
              </w:rPr>
              <w:t xml:space="preserve">Ложе кровати должно быть оснащено перфорацией, обеспечивающей циркуляцию воздуха в </w:t>
            </w:r>
            <w:proofErr w:type="spellStart"/>
            <w:r w:rsidR="00C1166D" w:rsidRPr="00F20CA3">
              <w:rPr>
                <w:color w:val="000000"/>
              </w:rPr>
              <w:t>подматрацном</w:t>
            </w:r>
            <w:proofErr w:type="spellEnd"/>
            <w:r w:rsidR="00C1166D" w:rsidRPr="00F20CA3">
              <w:rPr>
                <w:color w:val="000000"/>
              </w:rPr>
              <w:t xml:space="preserve"> основании, снижая риск образования пролежней. Перфорированный стальной лист должен быть толщенной не более 0,8 мм, оснащённым ограничителями для матраца. Спинная секция ложа с вентиляционными отверстиями для обеспечения вентиляции, не более - 58 </w:t>
            </w:r>
            <w:proofErr w:type="spellStart"/>
            <w:r w:rsidR="00C1166D" w:rsidRPr="00F20CA3">
              <w:rPr>
                <w:color w:val="000000"/>
              </w:rPr>
              <w:t>шт</w:t>
            </w:r>
            <w:proofErr w:type="spellEnd"/>
            <w:r w:rsidR="00C1166D" w:rsidRPr="00F20CA3">
              <w:rPr>
                <w:color w:val="000000"/>
              </w:rPr>
              <w:t xml:space="preserve"> диаметром 18,5 мм. Тазобедренная секция с вентиляционными отверстиями для обеспечения вентиляции, не более -  108 </w:t>
            </w:r>
            <w:proofErr w:type="spellStart"/>
            <w:r w:rsidR="00C1166D" w:rsidRPr="00F20CA3">
              <w:rPr>
                <w:color w:val="000000"/>
              </w:rPr>
              <w:t>шт</w:t>
            </w:r>
            <w:proofErr w:type="spellEnd"/>
            <w:r w:rsidR="00C1166D" w:rsidRPr="00F20CA3">
              <w:rPr>
                <w:color w:val="000000"/>
              </w:rPr>
              <w:t xml:space="preserve"> диаметром 18,5 мм.  </w:t>
            </w:r>
            <w:r w:rsidR="001E371F" w:rsidRPr="00F20CA3">
              <w:rPr>
                <w:color w:val="000000"/>
              </w:rPr>
              <w:t xml:space="preserve"> Кровать должна оснащаться матрасом не менее 1 шт.</w:t>
            </w:r>
          </w:p>
          <w:p w:rsidR="009E058E" w:rsidRPr="00F20CA3" w:rsidRDefault="009E058E" w:rsidP="009E058E">
            <w:pPr>
              <w:pStyle w:val="a9"/>
              <w:numPr>
                <w:ilvl w:val="0"/>
                <w:numId w:val="3"/>
              </w:numPr>
              <w:rPr>
                <w:color w:val="000000"/>
              </w:rPr>
            </w:pPr>
            <w:r w:rsidRPr="00F20CA3">
              <w:rPr>
                <w:color w:val="000000"/>
              </w:rPr>
              <w:t>Габариты кровати (</w:t>
            </w:r>
            <w:proofErr w:type="spellStart"/>
            <w:r w:rsidRPr="00F20CA3">
              <w:rPr>
                <w:color w:val="000000"/>
              </w:rPr>
              <w:t>ДхШ</w:t>
            </w:r>
            <w:proofErr w:type="spellEnd"/>
            <w:r w:rsidRPr="00F20CA3">
              <w:rPr>
                <w:color w:val="000000"/>
              </w:rPr>
              <w:t>) (не менее) 2130х1000 мм;</w:t>
            </w:r>
          </w:p>
          <w:p w:rsidR="009E058E" w:rsidRPr="00F20CA3" w:rsidRDefault="009E058E" w:rsidP="009E058E">
            <w:pPr>
              <w:pStyle w:val="a9"/>
              <w:numPr>
                <w:ilvl w:val="0"/>
                <w:numId w:val="3"/>
              </w:numPr>
              <w:rPr>
                <w:color w:val="000000"/>
              </w:rPr>
            </w:pPr>
            <w:r w:rsidRPr="00F20CA3">
              <w:rPr>
                <w:color w:val="000000"/>
              </w:rPr>
              <w:t>Габариты ложа (</w:t>
            </w:r>
            <w:proofErr w:type="spellStart"/>
            <w:r w:rsidRPr="00F20CA3">
              <w:rPr>
                <w:color w:val="000000"/>
              </w:rPr>
              <w:t>ДхШ</w:t>
            </w:r>
            <w:proofErr w:type="spellEnd"/>
            <w:r w:rsidRPr="00F20CA3">
              <w:rPr>
                <w:color w:val="000000"/>
              </w:rPr>
              <w:t xml:space="preserve">) (не менее)   1940х900 мм; </w:t>
            </w:r>
          </w:p>
          <w:p w:rsidR="006A041D" w:rsidRPr="00F20CA3" w:rsidRDefault="00F20CA3" w:rsidP="009E058E">
            <w:pPr>
              <w:pStyle w:val="a9"/>
              <w:numPr>
                <w:ilvl w:val="0"/>
                <w:numId w:val="3"/>
              </w:numPr>
              <w:rPr>
                <w:color w:val="000000"/>
              </w:rPr>
            </w:pPr>
            <w:r>
              <w:rPr>
                <w:color w:val="000000"/>
              </w:rPr>
              <w:t xml:space="preserve">Высота ложа (не менее)  </w:t>
            </w:r>
            <w:r w:rsidR="009E058E" w:rsidRPr="00F20CA3">
              <w:rPr>
                <w:color w:val="000000"/>
              </w:rPr>
              <w:t xml:space="preserve">460 мм; </w:t>
            </w:r>
            <w:r w:rsidR="006A041D" w:rsidRPr="00F20CA3">
              <w:rPr>
                <w:color w:val="000000"/>
              </w:rPr>
              <w:t xml:space="preserve"> </w:t>
            </w:r>
          </w:p>
          <w:p w:rsidR="00972D69" w:rsidRPr="00F20CA3" w:rsidRDefault="00972D69" w:rsidP="009E058E">
            <w:pPr>
              <w:pStyle w:val="a9"/>
              <w:numPr>
                <w:ilvl w:val="0"/>
                <w:numId w:val="3"/>
              </w:numPr>
              <w:rPr>
                <w:color w:val="000000"/>
              </w:rPr>
            </w:pPr>
            <w:r w:rsidRPr="00F20CA3">
              <w:rPr>
                <w:color w:val="000000"/>
              </w:rPr>
              <w:t>Максимальный вес пациента не более 1</w:t>
            </w:r>
            <w:r w:rsidR="00F20CA3">
              <w:rPr>
                <w:color w:val="000000"/>
              </w:rPr>
              <w:t>6</w:t>
            </w:r>
            <w:r w:rsidRPr="00F20CA3">
              <w:rPr>
                <w:color w:val="000000"/>
              </w:rPr>
              <w:t>0 кг</w:t>
            </w:r>
          </w:p>
          <w:p w:rsidR="006A041D" w:rsidRPr="00F20CA3" w:rsidRDefault="006A041D" w:rsidP="006A041D">
            <w:pPr>
              <w:pStyle w:val="a9"/>
              <w:numPr>
                <w:ilvl w:val="0"/>
                <w:numId w:val="3"/>
              </w:numPr>
              <w:rPr>
                <w:color w:val="000000"/>
              </w:rPr>
            </w:pPr>
            <w:r w:rsidRPr="00F20CA3">
              <w:rPr>
                <w:color w:val="000000"/>
              </w:rPr>
              <w:t xml:space="preserve">Максимальная нагрузка не </w:t>
            </w:r>
            <w:r w:rsidR="00972D69" w:rsidRPr="00F20CA3">
              <w:rPr>
                <w:color w:val="000000"/>
              </w:rPr>
              <w:t>более 2</w:t>
            </w:r>
            <w:r w:rsidR="00F20CA3">
              <w:rPr>
                <w:color w:val="000000"/>
              </w:rPr>
              <w:t>5</w:t>
            </w:r>
            <w:r w:rsidR="00972D69" w:rsidRPr="00F20CA3">
              <w:rPr>
                <w:color w:val="000000"/>
              </w:rPr>
              <w:t xml:space="preserve">0 </w:t>
            </w:r>
            <w:r w:rsidRPr="00F20CA3">
              <w:rPr>
                <w:color w:val="000000"/>
              </w:rPr>
              <w:t xml:space="preserve">кг; </w:t>
            </w:r>
          </w:p>
          <w:p w:rsidR="006A041D" w:rsidRPr="00F20CA3" w:rsidRDefault="006A041D" w:rsidP="006A041D">
            <w:pPr>
              <w:pStyle w:val="a9"/>
              <w:numPr>
                <w:ilvl w:val="0"/>
                <w:numId w:val="3"/>
              </w:numPr>
              <w:rPr>
                <w:color w:val="000000"/>
              </w:rPr>
            </w:pPr>
            <w:r w:rsidRPr="00F20CA3">
              <w:rPr>
                <w:color w:val="000000"/>
              </w:rPr>
              <w:t>Вес изделия не более 9</w:t>
            </w:r>
            <w:r w:rsidR="009E058E" w:rsidRPr="00F20CA3">
              <w:rPr>
                <w:color w:val="000000"/>
              </w:rPr>
              <w:t>0</w:t>
            </w:r>
            <w:r w:rsidRPr="00F20CA3">
              <w:rPr>
                <w:color w:val="000000"/>
              </w:rPr>
              <w:t xml:space="preserve"> кг; </w:t>
            </w:r>
          </w:p>
          <w:p w:rsidR="006A041D" w:rsidRPr="00227922" w:rsidRDefault="006A041D" w:rsidP="006869B1">
            <w:pPr>
              <w:jc w:val="both"/>
              <w:rPr>
                <w:color w:val="000000"/>
              </w:rPr>
            </w:pPr>
            <w:r w:rsidRPr="00F20CA3">
              <w:rPr>
                <w:color w:val="000000"/>
              </w:rPr>
              <w:t xml:space="preserve">Специальные роликовые бамперы должны быть диаметром </w:t>
            </w:r>
            <w:r w:rsidR="006869B1">
              <w:rPr>
                <w:color w:val="000000"/>
              </w:rPr>
              <w:t xml:space="preserve">не менее 140 мм не более </w:t>
            </w:r>
            <w:r w:rsidRPr="00F20CA3">
              <w:rPr>
                <w:color w:val="000000"/>
              </w:rPr>
              <w:t>14</w:t>
            </w:r>
            <w:r w:rsidR="006869B1">
              <w:rPr>
                <w:color w:val="000000"/>
              </w:rPr>
              <w:t>5</w:t>
            </w:r>
            <w:r w:rsidRPr="00F20CA3">
              <w:rPr>
                <w:color w:val="000000"/>
              </w:rPr>
              <w:t xml:space="preserve"> мм,  по углам защищая корпус кровати, а также поверхности стен и дверей медицинских учреждений в случае удара. Материал бампера не </w:t>
            </w:r>
            <w:r w:rsidR="00F20CA3" w:rsidRPr="00F20CA3">
              <w:rPr>
                <w:color w:val="000000"/>
              </w:rPr>
              <w:t>должен оставлять</w:t>
            </w:r>
            <w:r w:rsidRPr="00F20CA3">
              <w:rPr>
                <w:color w:val="000000"/>
              </w:rPr>
              <w:t xml:space="preserve"> следов и потёртостей на поверхностях.</w:t>
            </w:r>
          </w:p>
        </w:tc>
        <w:tc>
          <w:tcPr>
            <w:tcW w:w="1276" w:type="dxa"/>
            <w:tcBorders>
              <w:top w:val="single" w:sz="4" w:space="0" w:color="auto"/>
              <w:left w:val="single" w:sz="4" w:space="0" w:color="auto"/>
              <w:bottom w:val="single" w:sz="4" w:space="0" w:color="auto"/>
              <w:right w:val="single" w:sz="4" w:space="0" w:color="auto"/>
            </w:tcBorders>
            <w:vAlign w:val="center"/>
          </w:tcPr>
          <w:p w:rsidR="001D4FF6" w:rsidRPr="00227922" w:rsidRDefault="001D4FF6" w:rsidP="006A041D">
            <w:r w:rsidRPr="00227922">
              <w:lastRenderedPageBreak/>
              <w:t xml:space="preserve">1 </w:t>
            </w:r>
            <w:proofErr w:type="spellStart"/>
            <w:r w:rsidR="006A041D">
              <w:t>компл</w:t>
            </w:r>
            <w:proofErr w:type="spellEnd"/>
            <w:r w:rsidR="006A041D">
              <w:t>.</w:t>
            </w:r>
          </w:p>
        </w:tc>
      </w:tr>
      <w:tr w:rsidR="001D4FF6" w:rsidRPr="00227922" w:rsidTr="005B007E">
        <w:trPr>
          <w:trHeight w:val="413"/>
        </w:trPr>
        <w:tc>
          <w:tcPr>
            <w:tcW w:w="709" w:type="dxa"/>
            <w:vMerge/>
            <w:tcBorders>
              <w:left w:val="single" w:sz="4" w:space="0" w:color="auto"/>
              <w:right w:val="single" w:sz="4" w:space="0" w:color="auto"/>
            </w:tcBorders>
            <w:vAlign w:val="center"/>
            <w:hideMark/>
          </w:tcPr>
          <w:p w:rsidR="001D4FF6" w:rsidRPr="00227922" w:rsidRDefault="001D4FF6" w:rsidP="00800B8E">
            <w:pPr>
              <w:jc w:val="center"/>
              <w:rPr>
                <w:b/>
              </w:rPr>
            </w:pPr>
          </w:p>
        </w:tc>
        <w:tc>
          <w:tcPr>
            <w:tcW w:w="3260" w:type="dxa"/>
            <w:vMerge/>
            <w:tcBorders>
              <w:left w:val="single" w:sz="4" w:space="0" w:color="auto"/>
              <w:right w:val="single" w:sz="4" w:space="0" w:color="auto"/>
            </w:tcBorders>
            <w:vAlign w:val="center"/>
            <w:hideMark/>
          </w:tcPr>
          <w:p w:rsidR="001D4FF6" w:rsidRPr="00227922" w:rsidRDefault="001D4FF6" w:rsidP="00800B8E">
            <w:pPr>
              <w:ind w:right="-108"/>
              <w:rPr>
                <w:b/>
              </w:rPr>
            </w:pPr>
          </w:p>
        </w:tc>
        <w:tc>
          <w:tcPr>
            <w:tcW w:w="567" w:type="dxa"/>
            <w:tcBorders>
              <w:top w:val="single" w:sz="4" w:space="0" w:color="auto"/>
              <w:left w:val="single" w:sz="4" w:space="0" w:color="auto"/>
              <w:bottom w:val="single" w:sz="4" w:space="0" w:color="auto"/>
              <w:right w:val="single" w:sz="4" w:space="0" w:color="auto"/>
            </w:tcBorders>
            <w:hideMark/>
          </w:tcPr>
          <w:p w:rsidR="001D4FF6" w:rsidRPr="00227922" w:rsidRDefault="001D4FF6" w:rsidP="00800B8E">
            <w:r w:rsidRPr="00227922">
              <w:t>2</w:t>
            </w:r>
          </w:p>
        </w:tc>
        <w:tc>
          <w:tcPr>
            <w:tcW w:w="2835" w:type="dxa"/>
            <w:tcBorders>
              <w:top w:val="single" w:sz="4" w:space="0" w:color="auto"/>
              <w:left w:val="single" w:sz="4" w:space="0" w:color="auto"/>
              <w:bottom w:val="single" w:sz="4" w:space="0" w:color="auto"/>
              <w:right w:val="single" w:sz="4" w:space="0" w:color="auto"/>
            </w:tcBorders>
          </w:tcPr>
          <w:p w:rsidR="001D4FF6" w:rsidRPr="00227922" w:rsidRDefault="006A041D">
            <w:pPr>
              <w:rPr>
                <w:color w:val="000000"/>
              </w:rPr>
            </w:pPr>
            <w:r>
              <w:rPr>
                <w:color w:val="000000"/>
              </w:rPr>
              <w:t>Каркас (рама)</w:t>
            </w:r>
          </w:p>
        </w:tc>
        <w:tc>
          <w:tcPr>
            <w:tcW w:w="6804" w:type="dxa"/>
            <w:tcBorders>
              <w:top w:val="single" w:sz="4" w:space="0" w:color="auto"/>
              <w:left w:val="single" w:sz="4" w:space="0" w:color="auto"/>
              <w:bottom w:val="single" w:sz="4" w:space="0" w:color="auto"/>
              <w:right w:val="single" w:sz="4" w:space="0" w:color="auto"/>
            </w:tcBorders>
            <w:vAlign w:val="bottom"/>
          </w:tcPr>
          <w:p w:rsidR="001D4FF6" w:rsidRPr="00227922" w:rsidRDefault="006A041D" w:rsidP="00142FE0">
            <w:pPr>
              <w:jc w:val="both"/>
              <w:rPr>
                <w:color w:val="000000"/>
              </w:rPr>
            </w:pPr>
            <w:r w:rsidRPr="007101F4">
              <w:t>Каркас должен быть выполнен из стального профиля с нанесением экологического чистого полимерно-порошкового покрытия, устойчивое к дезинфицирующим средствам.</w:t>
            </w:r>
            <w:r>
              <w:t xml:space="preserve"> </w:t>
            </w:r>
            <w:r w:rsidRPr="007101F4">
              <w:t xml:space="preserve">Кровать должна представляет собой разборную конструкцию, выполненную в виде сварного каркаса, </w:t>
            </w:r>
            <w:r w:rsidR="009E058E">
              <w:t>двух</w:t>
            </w:r>
            <w:r w:rsidRPr="007101F4">
              <w:t xml:space="preserve">секционного ложа и </w:t>
            </w:r>
            <w:r w:rsidR="009E058E">
              <w:t>двух</w:t>
            </w:r>
            <w:r w:rsidRPr="007101F4">
              <w:t xml:space="preserve"> торцевых спинок.</w:t>
            </w:r>
            <w:r>
              <w:t xml:space="preserve"> </w:t>
            </w:r>
            <w:r w:rsidRPr="006A041D">
              <w:t xml:space="preserve">В раме кровати должно быть отверстие для установки </w:t>
            </w:r>
            <w:proofErr w:type="spellStart"/>
            <w:r w:rsidRPr="006A041D">
              <w:t>инфузионной</w:t>
            </w:r>
            <w:proofErr w:type="spellEnd"/>
            <w:r w:rsidRPr="006A041D">
              <w:t xml:space="preserve"> стойки </w:t>
            </w:r>
            <w:r w:rsidR="00142FE0">
              <w:t>и</w:t>
            </w:r>
            <w:r w:rsidRPr="006A041D">
              <w:t xml:space="preserve"> устройства для подтягивания. Сечение вертикальных стоек, на которых установлено ложе  (не менее)  40х40          мм.   Сечение металлической трубы по периметру ложа (не менее)  40х20  мм, опорная рама выполнена из 4-х угольного стального профиля особой формы и жесткости.</w:t>
            </w:r>
            <w:r w:rsidR="001E371F">
              <w:t xml:space="preserve"> Для большой прочности ножки </w:t>
            </w:r>
            <w:r w:rsidR="001E371F">
              <w:lastRenderedPageBreak/>
              <w:t xml:space="preserve">кровати должны быть скреплены между собой специальным усилительным элементом (планка). </w:t>
            </w:r>
          </w:p>
        </w:tc>
        <w:tc>
          <w:tcPr>
            <w:tcW w:w="1276" w:type="dxa"/>
            <w:tcBorders>
              <w:top w:val="single" w:sz="4" w:space="0" w:color="auto"/>
              <w:left w:val="single" w:sz="4" w:space="0" w:color="auto"/>
              <w:bottom w:val="single" w:sz="4" w:space="0" w:color="auto"/>
              <w:right w:val="single" w:sz="4" w:space="0" w:color="auto"/>
            </w:tcBorders>
            <w:vAlign w:val="center"/>
          </w:tcPr>
          <w:p w:rsidR="001D4FF6" w:rsidRPr="00227922" w:rsidRDefault="001D4FF6" w:rsidP="00800B8E">
            <w:r w:rsidRPr="00227922">
              <w:lastRenderedPageBreak/>
              <w:t>1 шт.</w:t>
            </w:r>
          </w:p>
        </w:tc>
      </w:tr>
      <w:tr w:rsidR="0063585C" w:rsidRPr="00227922" w:rsidTr="005B007E">
        <w:trPr>
          <w:trHeight w:val="141"/>
        </w:trPr>
        <w:tc>
          <w:tcPr>
            <w:tcW w:w="709" w:type="dxa"/>
            <w:vMerge/>
            <w:tcBorders>
              <w:left w:val="single" w:sz="4" w:space="0" w:color="auto"/>
              <w:right w:val="single" w:sz="4" w:space="0" w:color="auto"/>
            </w:tcBorders>
            <w:vAlign w:val="center"/>
            <w:hideMark/>
          </w:tcPr>
          <w:p w:rsidR="0063585C" w:rsidRPr="00227922" w:rsidRDefault="0063585C" w:rsidP="00800B8E">
            <w:pPr>
              <w:jc w:val="center"/>
              <w:rPr>
                <w:b/>
              </w:rPr>
            </w:pPr>
          </w:p>
        </w:tc>
        <w:tc>
          <w:tcPr>
            <w:tcW w:w="3260" w:type="dxa"/>
            <w:vMerge/>
            <w:tcBorders>
              <w:left w:val="single" w:sz="4" w:space="0" w:color="auto"/>
              <w:right w:val="single" w:sz="4" w:space="0" w:color="auto"/>
            </w:tcBorders>
            <w:vAlign w:val="center"/>
            <w:hideMark/>
          </w:tcPr>
          <w:p w:rsidR="0063585C" w:rsidRPr="00227922" w:rsidRDefault="0063585C" w:rsidP="00800B8E">
            <w:pPr>
              <w:ind w:right="-108"/>
              <w:rPr>
                <w:b/>
              </w:rPr>
            </w:pPr>
          </w:p>
        </w:tc>
        <w:tc>
          <w:tcPr>
            <w:tcW w:w="11482" w:type="dxa"/>
            <w:gridSpan w:val="4"/>
            <w:tcBorders>
              <w:top w:val="single" w:sz="4" w:space="0" w:color="auto"/>
              <w:left w:val="single" w:sz="4" w:space="0" w:color="auto"/>
              <w:bottom w:val="single" w:sz="4" w:space="0" w:color="auto"/>
              <w:right w:val="single" w:sz="4" w:space="0" w:color="auto"/>
            </w:tcBorders>
            <w:vAlign w:val="center"/>
            <w:hideMark/>
          </w:tcPr>
          <w:p w:rsidR="0063585C" w:rsidRPr="00227922" w:rsidRDefault="0063585C" w:rsidP="00800B8E">
            <w:pPr>
              <w:rPr>
                <w:i/>
              </w:rPr>
            </w:pPr>
            <w:r w:rsidRPr="00227922">
              <w:rPr>
                <w:i/>
              </w:rPr>
              <w:t>Дополнительные комплектующие</w:t>
            </w:r>
          </w:p>
        </w:tc>
      </w:tr>
      <w:tr w:rsidR="00707A5E" w:rsidRPr="00227922" w:rsidTr="005B007E">
        <w:trPr>
          <w:trHeight w:val="141"/>
        </w:trPr>
        <w:tc>
          <w:tcPr>
            <w:tcW w:w="709" w:type="dxa"/>
            <w:vMerge/>
            <w:tcBorders>
              <w:left w:val="single" w:sz="4" w:space="0" w:color="auto"/>
              <w:right w:val="single" w:sz="4" w:space="0" w:color="auto"/>
            </w:tcBorders>
            <w:vAlign w:val="center"/>
            <w:hideMark/>
          </w:tcPr>
          <w:p w:rsidR="00707A5E" w:rsidRPr="00227922" w:rsidRDefault="00707A5E" w:rsidP="00800B8E">
            <w:pPr>
              <w:jc w:val="center"/>
              <w:rPr>
                <w:b/>
              </w:rPr>
            </w:pPr>
          </w:p>
        </w:tc>
        <w:tc>
          <w:tcPr>
            <w:tcW w:w="3260" w:type="dxa"/>
            <w:vMerge/>
            <w:tcBorders>
              <w:left w:val="single" w:sz="4" w:space="0" w:color="auto"/>
              <w:right w:val="single" w:sz="4" w:space="0" w:color="auto"/>
            </w:tcBorders>
            <w:vAlign w:val="center"/>
            <w:hideMark/>
          </w:tcPr>
          <w:p w:rsidR="00707A5E" w:rsidRPr="00227922" w:rsidRDefault="00707A5E" w:rsidP="00800B8E">
            <w:pPr>
              <w:ind w:right="-108"/>
              <w:rPr>
                <w:b/>
              </w:rPr>
            </w:pPr>
          </w:p>
        </w:tc>
        <w:tc>
          <w:tcPr>
            <w:tcW w:w="567" w:type="dxa"/>
            <w:tcBorders>
              <w:top w:val="single" w:sz="4" w:space="0" w:color="auto"/>
              <w:left w:val="single" w:sz="4" w:space="0" w:color="auto"/>
              <w:bottom w:val="single" w:sz="4" w:space="0" w:color="auto"/>
              <w:right w:val="single" w:sz="4" w:space="0" w:color="auto"/>
            </w:tcBorders>
            <w:hideMark/>
          </w:tcPr>
          <w:p w:rsidR="00707A5E" w:rsidRPr="00227922" w:rsidRDefault="00162159" w:rsidP="00800B8E">
            <w:r w:rsidRPr="00227922">
              <w:t>1</w:t>
            </w:r>
          </w:p>
        </w:tc>
        <w:tc>
          <w:tcPr>
            <w:tcW w:w="2835" w:type="dxa"/>
            <w:tcBorders>
              <w:top w:val="single" w:sz="4" w:space="0" w:color="auto"/>
              <w:left w:val="single" w:sz="4" w:space="0" w:color="auto"/>
              <w:bottom w:val="single" w:sz="4" w:space="0" w:color="auto"/>
              <w:right w:val="single" w:sz="4" w:space="0" w:color="auto"/>
            </w:tcBorders>
          </w:tcPr>
          <w:p w:rsidR="00707A5E" w:rsidRPr="00227922" w:rsidRDefault="006A041D">
            <w:pPr>
              <w:rPr>
                <w:color w:val="000000"/>
              </w:rPr>
            </w:pPr>
            <w:r w:rsidRPr="006A041D">
              <w:rPr>
                <w:color w:val="000000"/>
              </w:rPr>
              <w:t>Торцовые ограждения (головное и ножное)</w:t>
            </w:r>
          </w:p>
        </w:tc>
        <w:tc>
          <w:tcPr>
            <w:tcW w:w="6804" w:type="dxa"/>
            <w:tcBorders>
              <w:top w:val="single" w:sz="4" w:space="0" w:color="auto"/>
              <w:left w:val="single" w:sz="4" w:space="0" w:color="auto"/>
              <w:bottom w:val="single" w:sz="4" w:space="0" w:color="auto"/>
              <w:right w:val="single" w:sz="4" w:space="0" w:color="auto"/>
            </w:tcBorders>
            <w:vAlign w:val="bottom"/>
          </w:tcPr>
          <w:p w:rsidR="00707A5E" w:rsidRDefault="00142FE0" w:rsidP="00D03412">
            <w:pPr>
              <w:jc w:val="both"/>
            </w:pPr>
            <w:r w:rsidRPr="00142FE0">
              <w:t>Не менее двух боковых ограждений: головное и</w:t>
            </w:r>
            <w:r>
              <w:t xml:space="preserve"> ножное. </w:t>
            </w:r>
            <w:r w:rsidR="00C1166D" w:rsidRPr="00142FE0">
              <w:t xml:space="preserve">На головном и ножном торце должны быть транспортировочные рукоятки. Гнездо крепления торцевых панелей на раме кровати должно быть оснащено дополнительным штырем, входящим во внутрь торцевой панели, обеспечивая прочность конструкции при механическом воздействии. Торцевая панель должна фиксироваться к раме при помощи двух винтовых фиксаторов, оснащенных пластиковыми ручками. Посадочные места торцевых панелей должны иметь </w:t>
            </w:r>
            <w:proofErr w:type="spellStart"/>
            <w:r w:rsidR="00C1166D" w:rsidRPr="00142FE0">
              <w:t>двухконторную</w:t>
            </w:r>
            <w:proofErr w:type="spellEnd"/>
            <w:r w:rsidR="00C1166D" w:rsidRPr="00142FE0">
              <w:t xml:space="preserve"> конструкцию, что обеспечивает </w:t>
            </w:r>
            <w:proofErr w:type="spellStart"/>
            <w:r w:rsidR="00C1166D" w:rsidRPr="00142FE0">
              <w:t>самопозиционирование</w:t>
            </w:r>
            <w:proofErr w:type="spellEnd"/>
            <w:r w:rsidR="00C1166D" w:rsidRPr="00142FE0">
              <w:t xml:space="preserve"> панелей в момент установки, а также придает соединению повышенную прочность. Торцевые панели должны быть произведены методом литья под давлением с комбинацией нескольких цветов и армирования из трубы из нержавеющей стали. В Головной секции должна быть расположена эргономичная ручка для удобства персонала. </w:t>
            </w:r>
          </w:p>
          <w:p w:rsidR="006A041D" w:rsidRPr="00142FE0" w:rsidRDefault="006A041D" w:rsidP="006A041D">
            <w:pPr>
              <w:jc w:val="both"/>
            </w:pPr>
            <w:r w:rsidRPr="00142FE0">
              <w:t>-Габаритные размеры ножной торцевой спинки (</w:t>
            </w:r>
            <w:proofErr w:type="spellStart"/>
            <w:r w:rsidRPr="00142FE0">
              <w:t>ДхВ</w:t>
            </w:r>
            <w:proofErr w:type="spellEnd"/>
            <w:r w:rsidRPr="00142FE0">
              <w:t xml:space="preserve">)  - 795х400 мм; </w:t>
            </w:r>
          </w:p>
          <w:p w:rsidR="006A041D" w:rsidRPr="00142FE0" w:rsidRDefault="006A041D" w:rsidP="006A041D">
            <w:pPr>
              <w:jc w:val="both"/>
            </w:pPr>
            <w:r w:rsidRPr="00142FE0">
              <w:t>-Габаритные размеры головной торцевой спинки (</w:t>
            </w:r>
            <w:proofErr w:type="spellStart"/>
            <w:r w:rsidRPr="00142FE0">
              <w:t>ДхВ</w:t>
            </w:r>
            <w:proofErr w:type="spellEnd"/>
            <w:r w:rsidRPr="00142FE0">
              <w:t>)  - 795х400 мм;</w:t>
            </w:r>
          </w:p>
        </w:tc>
        <w:tc>
          <w:tcPr>
            <w:tcW w:w="1276" w:type="dxa"/>
            <w:tcBorders>
              <w:top w:val="single" w:sz="4" w:space="0" w:color="auto"/>
              <w:left w:val="single" w:sz="4" w:space="0" w:color="auto"/>
              <w:bottom w:val="single" w:sz="4" w:space="0" w:color="auto"/>
              <w:right w:val="single" w:sz="4" w:space="0" w:color="auto"/>
            </w:tcBorders>
            <w:vAlign w:val="center"/>
          </w:tcPr>
          <w:p w:rsidR="00707A5E" w:rsidRPr="00227922" w:rsidRDefault="00707A5E" w:rsidP="00210B90">
            <w:r w:rsidRPr="003727EB">
              <w:t xml:space="preserve">1 </w:t>
            </w:r>
            <w:proofErr w:type="spellStart"/>
            <w:r w:rsidR="00210B90">
              <w:t>компл</w:t>
            </w:r>
            <w:proofErr w:type="spellEnd"/>
            <w:r w:rsidRPr="00227922">
              <w:t>.</w:t>
            </w:r>
          </w:p>
        </w:tc>
      </w:tr>
      <w:tr w:rsidR="00707A5E" w:rsidRPr="00227922" w:rsidTr="005B007E">
        <w:trPr>
          <w:trHeight w:val="141"/>
        </w:trPr>
        <w:tc>
          <w:tcPr>
            <w:tcW w:w="709" w:type="dxa"/>
            <w:vMerge/>
            <w:tcBorders>
              <w:left w:val="single" w:sz="4" w:space="0" w:color="auto"/>
              <w:right w:val="single" w:sz="4" w:space="0" w:color="auto"/>
            </w:tcBorders>
            <w:vAlign w:val="center"/>
            <w:hideMark/>
          </w:tcPr>
          <w:p w:rsidR="00707A5E" w:rsidRPr="00227922" w:rsidRDefault="00707A5E" w:rsidP="00800B8E">
            <w:pPr>
              <w:jc w:val="center"/>
              <w:rPr>
                <w:b/>
              </w:rPr>
            </w:pPr>
          </w:p>
        </w:tc>
        <w:tc>
          <w:tcPr>
            <w:tcW w:w="3260" w:type="dxa"/>
            <w:vMerge/>
            <w:tcBorders>
              <w:left w:val="single" w:sz="4" w:space="0" w:color="auto"/>
              <w:right w:val="single" w:sz="4" w:space="0" w:color="auto"/>
            </w:tcBorders>
            <w:vAlign w:val="center"/>
            <w:hideMark/>
          </w:tcPr>
          <w:p w:rsidR="00707A5E" w:rsidRPr="00227922" w:rsidRDefault="00707A5E" w:rsidP="00800B8E">
            <w:pPr>
              <w:ind w:right="-108"/>
              <w:rPr>
                <w:b/>
              </w:rPr>
            </w:pPr>
          </w:p>
        </w:tc>
        <w:tc>
          <w:tcPr>
            <w:tcW w:w="567" w:type="dxa"/>
            <w:tcBorders>
              <w:top w:val="single" w:sz="4" w:space="0" w:color="auto"/>
              <w:left w:val="single" w:sz="4" w:space="0" w:color="auto"/>
              <w:bottom w:val="single" w:sz="4" w:space="0" w:color="auto"/>
              <w:right w:val="single" w:sz="4" w:space="0" w:color="auto"/>
            </w:tcBorders>
            <w:hideMark/>
          </w:tcPr>
          <w:p w:rsidR="00707A5E" w:rsidRPr="00227922" w:rsidRDefault="008F297E" w:rsidP="00800B8E">
            <w:r>
              <w:t>2</w:t>
            </w:r>
          </w:p>
        </w:tc>
        <w:tc>
          <w:tcPr>
            <w:tcW w:w="2835" w:type="dxa"/>
            <w:tcBorders>
              <w:top w:val="single" w:sz="4" w:space="0" w:color="auto"/>
              <w:left w:val="single" w:sz="4" w:space="0" w:color="auto"/>
              <w:bottom w:val="single" w:sz="4" w:space="0" w:color="auto"/>
              <w:right w:val="single" w:sz="4" w:space="0" w:color="auto"/>
            </w:tcBorders>
          </w:tcPr>
          <w:p w:rsidR="006A041D" w:rsidRPr="006A041D" w:rsidRDefault="006A041D" w:rsidP="006A041D">
            <w:pPr>
              <w:rPr>
                <w:color w:val="000000"/>
              </w:rPr>
            </w:pPr>
            <w:r w:rsidRPr="006A041D">
              <w:rPr>
                <w:color w:val="000000"/>
              </w:rPr>
              <w:t>Механические приводы (для кроватей с</w:t>
            </w:r>
          </w:p>
          <w:p w:rsidR="00707A5E" w:rsidRPr="00227922" w:rsidRDefault="006A041D" w:rsidP="006A041D">
            <w:pPr>
              <w:rPr>
                <w:color w:val="000000"/>
              </w:rPr>
            </w:pPr>
            <w:r w:rsidRPr="006A041D">
              <w:rPr>
                <w:color w:val="000000"/>
              </w:rPr>
              <w:t>механическим механизмом подъема)</w:t>
            </w:r>
          </w:p>
        </w:tc>
        <w:tc>
          <w:tcPr>
            <w:tcW w:w="6804" w:type="dxa"/>
            <w:tcBorders>
              <w:top w:val="single" w:sz="4" w:space="0" w:color="auto"/>
              <w:left w:val="single" w:sz="4" w:space="0" w:color="auto"/>
              <w:bottom w:val="single" w:sz="4" w:space="0" w:color="auto"/>
              <w:right w:val="single" w:sz="4" w:space="0" w:color="auto"/>
            </w:tcBorders>
            <w:vAlign w:val="center"/>
          </w:tcPr>
          <w:p w:rsidR="00707A5E" w:rsidRPr="00800B8E" w:rsidRDefault="009E058E" w:rsidP="0029368E">
            <w:pPr>
              <w:jc w:val="both"/>
              <w:rPr>
                <w:color w:val="000000"/>
              </w:rPr>
            </w:pPr>
            <w:r w:rsidRPr="009E058E">
              <w:rPr>
                <w:color w:val="000000"/>
              </w:rPr>
              <w:t>Регулировка головной секции производится механическим способом (червячный) – налич</w:t>
            </w:r>
            <w:r>
              <w:rPr>
                <w:color w:val="000000"/>
              </w:rPr>
              <w:t xml:space="preserve">ие. </w:t>
            </w:r>
            <w:r w:rsidRPr="009E058E">
              <w:rPr>
                <w:color w:val="000000"/>
              </w:rPr>
              <w:t>Угол наклона спинной секции не менее 0-70 ◦</w:t>
            </w:r>
            <w:r>
              <w:rPr>
                <w:color w:val="000000"/>
              </w:rPr>
              <w:t xml:space="preserve"> </w:t>
            </w:r>
            <w:r w:rsidR="006A041D" w:rsidRPr="006A041D">
              <w:rPr>
                <w:color w:val="000000"/>
              </w:rPr>
              <w:t xml:space="preserve">Максимальная нагрузка  на устройство для </w:t>
            </w:r>
            <w:proofErr w:type="spellStart"/>
            <w:r w:rsidR="006A041D" w:rsidRPr="006A041D">
              <w:rPr>
                <w:color w:val="000000"/>
              </w:rPr>
              <w:t>приподняти</w:t>
            </w:r>
            <w:r>
              <w:rPr>
                <w:color w:val="000000"/>
              </w:rPr>
              <w:t>я</w:t>
            </w:r>
            <w:proofErr w:type="spellEnd"/>
            <w:r w:rsidR="006A041D" w:rsidRPr="006A041D">
              <w:rPr>
                <w:color w:val="000000"/>
              </w:rPr>
              <w:t xml:space="preserve"> па</w:t>
            </w:r>
            <w:r w:rsidR="00B13E06">
              <w:rPr>
                <w:color w:val="000000"/>
              </w:rPr>
              <w:t xml:space="preserve">циента -  не </w:t>
            </w:r>
            <w:r w:rsidR="0029368E">
              <w:rPr>
                <w:color w:val="000000"/>
              </w:rPr>
              <w:t>более</w:t>
            </w:r>
            <w:r w:rsidR="006A041D" w:rsidRPr="006A041D">
              <w:rPr>
                <w:color w:val="000000"/>
              </w:rPr>
              <w:t xml:space="preserve"> 60 кг</w:t>
            </w:r>
            <w:r w:rsidR="006A041D">
              <w:rPr>
                <w:color w:val="000000"/>
              </w:rPr>
              <w:t>.</w:t>
            </w:r>
          </w:p>
        </w:tc>
        <w:tc>
          <w:tcPr>
            <w:tcW w:w="1276" w:type="dxa"/>
            <w:tcBorders>
              <w:top w:val="single" w:sz="4" w:space="0" w:color="auto"/>
              <w:left w:val="single" w:sz="4" w:space="0" w:color="auto"/>
              <w:bottom w:val="single" w:sz="4" w:space="0" w:color="auto"/>
              <w:right w:val="single" w:sz="4" w:space="0" w:color="auto"/>
            </w:tcBorders>
            <w:vAlign w:val="center"/>
          </w:tcPr>
          <w:p w:rsidR="00707A5E" w:rsidRPr="00227922" w:rsidRDefault="00707A5E" w:rsidP="00800B8E">
            <w:r w:rsidRPr="00800B8E">
              <w:t xml:space="preserve">1 </w:t>
            </w:r>
            <w:r w:rsidRPr="00227922">
              <w:t>шт.</w:t>
            </w:r>
          </w:p>
        </w:tc>
      </w:tr>
      <w:tr w:rsidR="00707A5E" w:rsidRPr="00227922" w:rsidTr="005B007E">
        <w:trPr>
          <w:trHeight w:val="141"/>
        </w:trPr>
        <w:tc>
          <w:tcPr>
            <w:tcW w:w="709" w:type="dxa"/>
            <w:vMerge/>
            <w:tcBorders>
              <w:left w:val="single" w:sz="4" w:space="0" w:color="auto"/>
              <w:right w:val="single" w:sz="4" w:space="0" w:color="auto"/>
            </w:tcBorders>
            <w:vAlign w:val="center"/>
            <w:hideMark/>
          </w:tcPr>
          <w:p w:rsidR="00707A5E" w:rsidRPr="00227922" w:rsidRDefault="00707A5E" w:rsidP="00800B8E">
            <w:pPr>
              <w:jc w:val="center"/>
              <w:rPr>
                <w:b/>
              </w:rPr>
            </w:pPr>
          </w:p>
        </w:tc>
        <w:tc>
          <w:tcPr>
            <w:tcW w:w="3260" w:type="dxa"/>
            <w:vMerge/>
            <w:tcBorders>
              <w:left w:val="single" w:sz="4" w:space="0" w:color="auto"/>
              <w:right w:val="single" w:sz="4" w:space="0" w:color="auto"/>
            </w:tcBorders>
            <w:vAlign w:val="center"/>
            <w:hideMark/>
          </w:tcPr>
          <w:p w:rsidR="00707A5E" w:rsidRPr="00227922" w:rsidRDefault="00707A5E" w:rsidP="00800B8E">
            <w:pPr>
              <w:ind w:right="-108"/>
              <w:rPr>
                <w:b/>
              </w:rPr>
            </w:pPr>
          </w:p>
        </w:tc>
        <w:tc>
          <w:tcPr>
            <w:tcW w:w="567" w:type="dxa"/>
            <w:tcBorders>
              <w:top w:val="single" w:sz="4" w:space="0" w:color="auto"/>
              <w:left w:val="single" w:sz="4" w:space="0" w:color="auto"/>
              <w:bottom w:val="single" w:sz="4" w:space="0" w:color="auto"/>
              <w:right w:val="single" w:sz="4" w:space="0" w:color="auto"/>
            </w:tcBorders>
            <w:hideMark/>
          </w:tcPr>
          <w:p w:rsidR="00707A5E" w:rsidRPr="00227922" w:rsidRDefault="008F297E" w:rsidP="00800B8E">
            <w:r>
              <w:t>3</w:t>
            </w:r>
          </w:p>
        </w:tc>
        <w:tc>
          <w:tcPr>
            <w:tcW w:w="2835" w:type="dxa"/>
            <w:tcBorders>
              <w:top w:val="single" w:sz="4" w:space="0" w:color="auto"/>
              <w:left w:val="single" w:sz="4" w:space="0" w:color="auto"/>
              <w:bottom w:val="single" w:sz="4" w:space="0" w:color="auto"/>
              <w:right w:val="single" w:sz="4" w:space="0" w:color="auto"/>
            </w:tcBorders>
          </w:tcPr>
          <w:p w:rsidR="006A041D" w:rsidRPr="006A041D" w:rsidRDefault="0029368E" w:rsidP="006A041D">
            <w:pPr>
              <w:rPr>
                <w:color w:val="000000"/>
              </w:rPr>
            </w:pPr>
            <w:r>
              <w:rPr>
                <w:color w:val="000000"/>
              </w:rPr>
              <w:t xml:space="preserve">Секции: головная, </w:t>
            </w:r>
          </w:p>
          <w:p w:rsidR="00707A5E" w:rsidRPr="00227922" w:rsidRDefault="0029368E" w:rsidP="006A041D">
            <w:pPr>
              <w:rPr>
                <w:color w:val="000000"/>
              </w:rPr>
            </w:pPr>
            <w:r>
              <w:rPr>
                <w:color w:val="000000"/>
              </w:rPr>
              <w:t>тазобедренная</w:t>
            </w:r>
          </w:p>
        </w:tc>
        <w:tc>
          <w:tcPr>
            <w:tcW w:w="6804" w:type="dxa"/>
            <w:tcBorders>
              <w:top w:val="single" w:sz="4" w:space="0" w:color="auto"/>
              <w:left w:val="single" w:sz="4" w:space="0" w:color="auto"/>
              <w:bottom w:val="single" w:sz="4" w:space="0" w:color="auto"/>
              <w:right w:val="single" w:sz="4" w:space="0" w:color="auto"/>
            </w:tcBorders>
            <w:vAlign w:val="center"/>
          </w:tcPr>
          <w:p w:rsidR="00707A5E" w:rsidRDefault="00210B90" w:rsidP="0036715B">
            <w:pPr>
              <w:jc w:val="both"/>
              <w:rPr>
                <w:color w:val="000000"/>
              </w:rPr>
            </w:pPr>
            <w:r w:rsidRPr="00210B90">
              <w:rPr>
                <w:color w:val="000000"/>
              </w:rPr>
              <w:t xml:space="preserve">Спинная секция ложа с вентиляционными отверстиями для обеспечения вентиляции, не менее - 58 </w:t>
            </w:r>
            <w:proofErr w:type="spellStart"/>
            <w:r w:rsidRPr="00210B90">
              <w:rPr>
                <w:color w:val="000000"/>
              </w:rPr>
              <w:t>шт</w:t>
            </w:r>
            <w:proofErr w:type="spellEnd"/>
            <w:r w:rsidRPr="00210B90">
              <w:rPr>
                <w:color w:val="000000"/>
              </w:rPr>
              <w:t xml:space="preserve"> диаметром 18,5 мм. Тазобедренная секция с вентиляционными отверстиями для обеспечения вентиляции, не более -  108 </w:t>
            </w:r>
            <w:proofErr w:type="spellStart"/>
            <w:r w:rsidRPr="00210B90">
              <w:rPr>
                <w:color w:val="000000"/>
              </w:rPr>
              <w:t>шт</w:t>
            </w:r>
            <w:proofErr w:type="spellEnd"/>
            <w:r w:rsidRPr="00210B90">
              <w:rPr>
                <w:color w:val="000000"/>
              </w:rPr>
              <w:t xml:space="preserve"> диаметром 18,5 мм.</w:t>
            </w:r>
            <w:r w:rsidR="006A041D" w:rsidRPr="006A041D">
              <w:rPr>
                <w:color w:val="000000"/>
              </w:rPr>
              <w:t xml:space="preserve">  </w:t>
            </w:r>
          </w:p>
          <w:p w:rsidR="006A041D" w:rsidRPr="006A041D" w:rsidRDefault="006A041D" w:rsidP="00210B90">
            <w:pPr>
              <w:jc w:val="both"/>
              <w:rPr>
                <w:color w:val="000000"/>
              </w:rPr>
            </w:pPr>
            <w:r w:rsidRPr="006A041D">
              <w:rPr>
                <w:color w:val="000000"/>
              </w:rPr>
              <w:t>-</w:t>
            </w:r>
            <w:r w:rsidRPr="006A041D">
              <w:rPr>
                <w:color w:val="000000"/>
              </w:rPr>
              <w:tab/>
              <w:t>Габаритные размеры спинной секции (Д*Ш) – 800*</w:t>
            </w:r>
            <w:r w:rsidR="00210B90">
              <w:rPr>
                <w:color w:val="000000"/>
              </w:rPr>
              <w:t>900 мм</w:t>
            </w:r>
          </w:p>
          <w:p w:rsidR="006A041D" w:rsidRPr="006A041D" w:rsidRDefault="006A041D" w:rsidP="006A041D">
            <w:pPr>
              <w:jc w:val="both"/>
              <w:rPr>
                <w:color w:val="000000"/>
              </w:rPr>
            </w:pPr>
            <w:r w:rsidRPr="006A041D">
              <w:rPr>
                <w:color w:val="000000"/>
              </w:rPr>
              <w:t>-</w:t>
            </w:r>
            <w:r w:rsidRPr="006A041D">
              <w:rPr>
                <w:color w:val="000000"/>
              </w:rPr>
              <w:tab/>
              <w:t>Габаритные р</w:t>
            </w:r>
            <w:r w:rsidR="00210B90">
              <w:rPr>
                <w:color w:val="000000"/>
              </w:rPr>
              <w:t xml:space="preserve">азмеры </w:t>
            </w:r>
            <w:r w:rsidR="0029368E">
              <w:rPr>
                <w:color w:val="000000"/>
              </w:rPr>
              <w:t>тазобедренной</w:t>
            </w:r>
            <w:r w:rsidR="00210B90">
              <w:rPr>
                <w:color w:val="000000"/>
              </w:rPr>
              <w:t xml:space="preserve"> секции (Д*Ш) – 1</w:t>
            </w:r>
            <w:r w:rsidR="00B13E06">
              <w:rPr>
                <w:color w:val="000000"/>
              </w:rPr>
              <w:t>1</w:t>
            </w:r>
            <w:r w:rsidR="00210B90">
              <w:rPr>
                <w:color w:val="000000"/>
              </w:rPr>
              <w:t>40</w:t>
            </w:r>
            <w:r w:rsidRPr="006A041D">
              <w:rPr>
                <w:color w:val="000000"/>
              </w:rPr>
              <w:t>*900 мм</w:t>
            </w:r>
          </w:p>
          <w:p w:rsidR="006A041D" w:rsidRPr="00227922" w:rsidRDefault="006A041D" w:rsidP="00AE7027">
            <w:pPr>
              <w:jc w:val="both"/>
              <w:rPr>
                <w:color w:val="000000"/>
              </w:rPr>
            </w:pPr>
            <w:r w:rsidRPr="006A041D">
              <w:rPr>
                <w:color w:val="000000"/>
              </w:rPr>
              <w:t>-</w:t>
            </w:r>
            <w:r w:rsidRPr="006A041D">
              <w:rPr>
                <w:color w:val="000000"/>
              </w:rPr>
              <w:tab/>
              <w:t xml:space="preserve">Максимальная нагрузка не </w:t>
            </w:r>
            <w:r w:rsidR="0029368E">
              <w:rPr>
                <w:color w:val="000000"/>
              </w:rPr>
              <w:t>более</w:t>
            </w:r>
            <w:r w:rsidRPr="006A041D">
              <w:rPr>
                <w:color w:val="000000"/>
              </w:rPr>
              <w:t xml:space="preserve"> </w:t>
            </w:r>
            <w:r w:rsidR="00AE7027">
              <w:rPr>
                <w:color w:val="000000"/>
              </w:rPr>
              <w:t>25</w:t>
            </w:r>
            <w:r w:rsidRPr="006A041D">
              <w:rPr>
                <w:color w:val="000000"/>
              </w:rPr>
              <w:t>0 кг;</w:t>
            </w:r>
          </w:p>
        </w:tc>
        <w:tc>
          <w:tcPr>
            <w:tcW w:w="1276" w:type="dxa"/>
            <w:tcBorders>
              <w:top w:val="single" w:sz="4" w:space="0" w:color="auto"/>
              <w:left w:val="single" w:sz="4" w:space="0" w:color="auto"/>
              <w:bottom w:val="single" w:sz="4" w:space="0" w:color="auto"/>
              <w:right w:val="single" w:sz="4" w:space="0" w:color="auto"/>
            </w:tcBorders>
            <w:vAlign w:val="center"/>
          </w:tcPr>
          <w:p w:rsidR="00707A5E" w:rsidRPr="00227922" w:rsidRDefault="00707A5E" w:rsidP="00800B8E">
            <w:r w:rsidRPr="00227922">
              <w:rPr>
                <w:lang w:val="en-US"/>
              </w:rPr>
              <w:t xml:space="preserve">1 </w:t>
            </w:r>
            <w:proofErr w:type="spellStart"/>
            <w:r w:rsidR="006A041D">
              <w:t>компл</w:t>
            </w:r>
            <w:proofErr w:type="spellEnd"/>
            <w:r w:rsidRPr="00227922">
              <w:t>.</w:t>
            </w:r>
          </w:p>
        </w:tc>
      </w:tr>
      <w:tr w:rsidR="00210B90" w:rsidRPr="00227922" w:rsidTr="005B007E">
        <w:trPr>
          <w:trHeight w:val="141"/>
        </w:trPr>
        <w:tc>
          <w:tcPr>
            <w:tcW w:w="709" w:type="dxa"/>
            <w:vMerge/>
            <w:tcBorders>
              <w:left w:val="single" w:sz="4" w:space="0" w:color="auto"/>
              <w:right w:val="single" w:sz="4" w:space="0" w:color="auto"/>
            </w:tcBorders>
            <w:vAlign w:val="center"/>
          </w:tcPr>
          <w:p w:rsidR="00210B90" w:rsidRPr="00227922" w:rsidRDefault="00210B90" w:rsidP="00800B8E">
            <w:pPr>
              <w:jc w:val="center"/>
              <w:rPr>
                <w:b/>
              </w:rPr>
            </w:pPr>
          </w:p>
        </w:tc>
        <w:tc>
          <w:tcPr>
            <w:tcW w:w="3260" w:type="dxa"/>
            <w:vMerge/>
            <w:tcBorders>
              <w:left w:val="single" w:sz="4" w:space="0" w:color="auto"/>
              <w:right w:val="single" w:sz="4" w:space="0" w:color="auto"/>
            </w:tcBorders>
            <w:vAlign w:val="center"/>
          </w:tcPr>
          <w:p w:rsidR="00210B90" w:rsidRPr="00227922" w:rsidRDefault="00210B90" w:rsidP="00800B8E">
            <w:pPr>
              <w:ind w:right="-108"/>
              <w:rPr>
                <w:b/>
              </w:rPr>
            </w:pPr>
          </w:p>
        </w:tc>
        <w:tc>
          <w:tcPr>
            <w:tcW w:w="567" w:type="dxa"/>
            <w:tcBorders>
              <w:top w:val="single" w:sz="4" w:space="0" w:color="auto"/>
              <w:left w:val="single" w:sz="4" w:space="0" w:color="auto"/>
              <w:bottom w:val="single" w:sz="4" w:space="0" w:color="auto"/>
              <w:right w:val="single" w:sz="4" w:space="0" w:color="auto"/>
            </w:tcBorders>
          </w:tcPr>
          <w:p w:rsidR="00210B90" w:rsidRDefault="00210B90" w:rsidP="00800B8E">
            <w:r>
              <w:t>4</w:t>
            </w:r>
          </w:p>
        </w:tc>
        <w:tc>
          <w:tcPr>
            <w:tcW w:w="2835" w:type="dxa"/>
            <w:tcBorders>
              <w:top w:val="single" w:sz="4" w:space="0" w:color="auto"/>
              <w:left w:val="single" w:sz="4" w:space="0" w:color="auto"/>
              <w:bottom w:val="single" w:sz="4" w:space="0" w:color="auto"/>
              <w:right w:val="single" w:sz="4" w:space="0" w:color="auto"/>
            </w:tcBorders>
          </w:tcPr>
          <w:p w:rsidR="00210B90" w:rsidRPr="006A041D" w:rsidRDefault="00210B90" w:rsidP="006A041D">
            <w:pPr>
              <w:rPr>
                <w:color w:val="000000"/>
              </w:rPr>
            </w:pPr>
            <w:r w:rsidRPr="00210B90">
              <w:rPr>
                <w:color w:val="000000"/>
              </w:rPr>
              <w:t>Боковые ограждения</w:t>
            </w:r>
          </w:p>
        </w:tc>
        <w:tc>
          <w:tcPr>
            <w:tcW w:w="6804" w:type="dxa"/>
            <w:tcBorders>
              <w:top w:val="single" w:sz="4" w:space="0" w:color="auto"/>
              <w:left w:val="single" w:sz="4" w:space="0" w:color="auto"/>
              <w:bottom w:val="single" w:sz="4" w:space="0" w:color="auto"/>
              <w:right w:val="single" w:sz="4" w:space="0" w:color="auto"/>
            </w:tcBorders>
            <w:vAlign w:val="center"/>
          </w:tcPr>
          <w:p w:rsidR="00210B90" w:rsidRPr="00210B90" w:rsidRDefault="00210B90" w:rsidP="0029368E">
            <w:pPr>
              <w:jc w:val="both"/>
              <w:rPr>
                <w:color w:val="000000"/>
              </w:rPr>
            </w:pPr>
            <w:r w:rsidRPr="00210B90">
              <w:rPr>
                <w:color w:val="000000"/>
              </w:rPr>
              <w:t xml:space="preserve">Не менее двух опускающихся боковых ограждений, опускающиеся одним движением и обеспечивающие легкий перенос пациента с/на кровать, по одной с каждой стороны. </w:t>
            </w:r>
            <w:r w:rsidRPr="00210B90">
              <w:rPr>
                <w:color w:val="000000"/>
              </w:rPr>
              <w:lastRenderedPageBreak/>
              <w:t xml:space="preserve">Боковые ограждения должны быть выполнены из </w:t>
            </w:r>
            <w:r w:rsidR="006869B1">
              <w:rPr>
                <w:color w:val="000000"/>
              </w:rPr>
              <w:t xml:space="preserve">не менее </w:t>
            </w:r>
            <w:r w:rsidRPr="00210B90">
              <w:rPr>
                <w:color w:val="000000"/>
              </w:rPr>
              <w:t xml:space="preserve">3-х параллельных труб из нержавеющей стали диаметром </w:t>
            </w:r>
            <w:r w:rsidR="006869B1">
              <w:rPr>
                <w:color w:val="000000"/>
              </w:rPr>
              <w:t xml:space="preserve">не более </w:t>
            </w:r>
            <w:r w:rsidRPr="00210B90">
              <w:rPr>
                <w:color w:val="000000"/>
              </w:rPr>
              <w:t>22 мм, с пла</w:t>
            </w:r>
            <w:r w:rsidR="0029368E">
              <w:rPr>
                <w:color w:val="000000"/>
              </w:rPr>
              <w:t xml:space="preserve">стиковыми   ручками для захвата,  которые </w:t>
            </w:r>
            <w:proofErr w:type="gramStart"/>
            <w:r w:rsidR="0029368E">
              <w:rPr>
                <w:color w:val="000000"/>
              </w:rPr>
              <w:t>при</w:t>
            </w:r>
            <w:proofErr w:type="gramEnd"/>
            <w:r w:rsidR="0029368E">
              <w:rPr>
                <w:color w:val="000000"/>
              </w:rPr>
              <w:t xml:space="preserve"> разном положение удобно</w:t>
            </w:r>
            <w:r w:rsidR="006869B1">
              <w:rPr>
                <w:color w:val="000000"/>
              </w:rPr>
              <w:t xml:space="preserve"> </w:t>
            </w:r>
            <w:r w:rsidR="0029368E">
              <w:rPr>
                <w:color w:val="000000"/>
              </w:rPr>
              <w:t xml:space="preserve">браться с разных сторон. </w:t>
            </w:r>
            <w:r w:rsidRPr="00210B90">
              <w:rPr>
                <w:color w:val="000000"/>
              </w:rPr>
              <w:t xml:space="preserve"> Расстояние между осями труб в боковых ограждениях</w:t>
            </w:r>
            <w:r w:rsidR="0029368E">
              <w:rPr>
                <w:color w:val="000000"/>
              </w:rPr>
              <w:t xml:space="preserve"> не менее 100 мм, </w:t>
            </w:r>
            <w:r w:rsidRPr="00210B90">
              <w:rPr>
                <w:color w:val="000000"/>
              </w:rPr>
              <w:t xml:space="preserve">исключающее возможное зажатие пациента. Высота боковых ограждений над уровнем ложа </w:t>
            </w:r>
            <w:r w:rsidR="006869B1">
              <w:rPr>
                <w:color w:val="000000"/>
              </w:rPr>
              <w:t xml:space="preserve">не более </w:t>
            </w:r>
            <w:r w:rsidRPr="00210B90">
              <w:rPr>
                <w:color w:val="000000"/>
              </w:rPr>
              <w:t>340 мм.</w:t>
            </w:r>
          </w:p>
        </w:tc>
        <w:tc>
          <w:tcPr>
            <w:tcW w:w="1276" w:type="dxa"/>
            <w:tcBorders>
              <w:top w:val="single" w:sz="4" w:space="0" w:color="auto"/>
              <w:left w:val="single" w:sz="4" w:space="0" w:color="auto"/>
              <w:bottom w:val="single" w:sz="4" w:space="0" w:color="auto"/>
              <w:right w:val="single" w:sz="4" w:space="0" w:color="auto"/>
            </w:tcBorders>
            <w:vAlign w:val="center"/>
          </w:tcPr>
          <w:p w:rsidR="00210B90" w:rsidRPr="00227922" w:rsidRDefault="00210B90" w:rsidP="00800B8E">
            <w:pPr>
              <w:rPr>
                <w:lang w:val="en-US"/>
              </w:rPr>
            </w:pPr>
            <w:r w:rsidRPr="00227922">
              <w:rPr>
                <w:lang w:val="en-US"/>
              </w:rPr>
              <w:lastRenderedPageBreak/>
              <w:t xml:space="preserve">1 </w:t>
            </w:r>
            <w:proofErr w:type="spellStart"/>
            <w:r>
              <w:t>компл</w:t>
            </w:r>
            <w:proofErr w:type="spellEnd"/>
            <w:r w:rsidRPr="00227922">
              <w:t>.</w:t>
            </w:r>
          </w:p>
        </w:tc>
      </w:tr>
      <w:tr w:rsidR="00210B90" w:rsidRPr="00227922" w:rsidTr="005B007E">
        <w:trPr>
          <w:trHeight w:val="141"/>
        </w:trPr>
        <w:tc>
          <w:tcPr>
            <w:tcW w:w="709" w:type="dxa"/>
            <w:vMerge/>
            <w:tcBorders>
              <w:left w:val="single" w:sz="4" w:space="0" w:color="auto"/>
              <w:right w:val="single" w:sz="4" w:space="0" w:color="auto"/>
            </w:tcBorders>
            <w:vAlign w:val="center"/>
          </w:tcPr>
          <w:p w:rsidR="00210B90" w:rsidRPr="00227922" w:rsidRDefault="00210B90" w:rsidP="00800B8E">
            <w:pPr>
              <w:jc w:val="center"/>
              <w:rPr>
                <w:b/>
              </w:rPr>
            </w:pPr>
          </w:p>
        </w:tc>
        <w:tc>
          <w:tcPr>
            <w:tcW w:w="3260" w:type="dxa"/>
            <w:vMerge/>
            <w:tcBorders>
              <w:left w:val="single" w:sz="4" w:space="0" w:color="auto"/>
              <w:right w:val="single" w:sz="4" w:space="0" w:color="auto"/>
            </w:tcBorders>
            <w:vAlign w:val="center"/>
          </w:tcPr>
          <w:p w:rsidR="00210B90" w:rsidRPr="00227922" w:rsidRDefault="00210B90" w:rsidP="00800B8E">
            <w:pPr>
              <w:ind w:right="-108"/>
              <w:rPr>
                <w:b/>
              </w:rPr>
            </w:pPr>
          </w:p>
        </w:tc>
        <w:tc>
          <w:tcPr>
            <w:tcW w:w="567" w:type="dxa"/>
            <w:tcBorders>
              <w:top w:val="single" w:sz="4" w:space="0" w:color="auto"/>
              <w:left w:val="single" w:sz="4" w:space="0" w:color="auto"/>
              <w:bottom w:val="single" w:sz="4" w:space="0" w:color="auto"/>
              <w:right w:val="single" w:sz="4" w:space="0" w:color="auto"/>
            </w:tcBorders>
          </w:tcPr>
          <w:p w:rsidR="00210B90" w:rsidRDefault="00210B90" w:rsidP="00800B8E">
            <w:r>
              <w:t>5</w:t>
            </w:r>
          </w:p>
        </w:tc>
        <w:tc>
          <w:tcPr>
            <w:tcW w:w="2835" w:type="dxa"/>
            <w:tcBorders>
              <w:top w:val="single" w:sz="4" w:space="0" w:color="auto"/>
              <w:left w:val="single" w:sz="4" w:space="0" w:color="auto"/>
              <w:bottom w:val="single" w:sz="4" w:space="0" w:color="auto"/>
              <w:right w:val="single" w:sz="4" w:space="0" w:color="auto"/>
            </w:tcBorders>
          </w:tcPr>
          <w:p w:rsidR="00210B90" w:rsidRPr="006A041D" w:rsidRDefault="00210B90" w:rsidP="006A041D">
            <w:pPr>
              <w:rPr>
                <w:color w:val="000000"/>
              </w:rPr>
            </w:pPr>
            <w:r w:rsidRPr="00210B90">
              <w:rPr>
                <w:color w:val="000000"/>
              </w:rPr>
              <w:t xml:space="preserve">Стойка для </w:t>
            </w:r>
            <w:proofErr w:type="spellStart"/>
            <w:r w:rsidRPr="00210B90">
              <w:rPr>
                <w:color w:val="000000"/>
              </w:rPr>
              <w:t>инфузий</w:t>
            </w:r>
            <w:proofErr w:type="spellEnd"/>
            <w:r w:rsidRPr="00210B90">
              <w:rPr>
                <w:color w:val="000000"/>
              </w:rPr>
              <w:t xml:space="preserve"> встроенная</w:t>
            </w:r>
          </w:p>
        </w:tc>
        <w:tc>
          <w:tcPr>
            <w:tcW w:w="6804" w:type="dxa"/>
            <w:tcBorders>
              <w:top w:val="single" w:sz="4" w:space="0" w:color="auto"/>
              <w:left w:val="single" w:sz="4" w:space="0" w:color="auto"/>
              <w:bottom w:val="single" w:sz="4" w:space="0" w:color="auto"/>
              <w:right w:val="single" w:sz="4" w:space="0" w:color="auto"/>
            </w:tcBorders>
            <w:vAlign w:val="center"/>
          </w:tcPr>
          <w:p w:rsidR="00210B90" w:rsidRPr="00210B90" w:rsidRDefault="00210B90" w:rsidP="006869B1">
            <w:pPr>
              <w:jc w:val="both"/>
              <w:rPr>
                <w:color w:val="000000"/>
              </w:rPr>
            </w:pPr>
            <w:proofErr w:type="spellStart"/>
            <w:r w:rsidRPr="00B11AD7">
              <w:rPr>
                <w:color w:val="000000"/>
              </w:rPr>
              <w:t>Инфузионная</w:t>
            </w:r>
            <w:proofErr w:type="spellEnd"/>
            <w:r w:rsidRPr="00B11AD7">
              <w:rPr>
                <w:color w:val="000000"/>
              </w:rPr>
              <w:t xml:space="preserve"> стойка  выполнена из металлической трубы, помещается в специа</w:t>
            </w:r>
            <w:r w:rsidR="00B11AD7">
              <w:rPr>
                <w:color w:val="000000"/>
              </w:rPr>
              <w:t>льное отверстие на раме кровати с</w:t>
            </w:r>
            <w:r w:rsidR="006869B1">
              <w:rPr>
                <w:color w:val="000000"/>
              </w:rPr>
              <w:t xml:space="preserve"> не менее </w:t>
            </w:r>
            <w:r w:rsidR="00B11AD7">
              <w:rPr>
                <w:color w:val="000000"/>
              </w:rPr>
              <w:t xml:space="preserve">4 </w:t>
            </w:r>
            <w:proofErr w:type="spellStart"/>
            <w:r w:rsidR="00B11AD7">
              <w:rPr>
                <w:color w:val="000000"/>
              </w:rPr>
              <w:t>мя</w:t>
            </w:r>
            <w:proofErr w:type="spellEnd"/>
            <w:r w:rsidR="00B11AD7">
              <w:rPr>
                <w:color w:val="000000"/>
              </w:rPr>
              <w:t xml:space="preserve"> крючками.</w:t>
            </w:r>
            <w:r w:rsidR="008158AD">
              <w:rPr>
                <w:color w:val="000000"/>
              </w:rPr>
              <w:t xml:space="preserve"> </w:t>
            </w:r>
            <w:r w:rsidR="008158AD" w:rsidRPr="008158AD">
              <w:rPr>
                <w:color w:val="000000"/>
              </w:rPr>
              <w:t>Модель выполнена из нержавеющей трубы помещается в специальное отверстие на раме кровати. Элемент с крючками регулируется по высоте с помощью специального механизма. Имеется возможность установки с двух сторон кровати.</w:t>
            </w:r>
          </w:p>
        </w:tc>
        <w:tc>
          <w:tcPr>
            <w:tcW w:w="1276" w:type="dxa"/>
            <w:tcBorders>
              <w:top w:val="single" w:sz="4" w:space="0" w:color="auto"/>
              <w:left w:val="single" w:sz="4" w:space="0" w:color="auto"/>
              <w:bottom w:val="single" w:sz="4" w:space="0" w:color="auto"/>
              <w:right w:val="single" w:sz="4" w:space="0" w:color="auto"/>
            </w:tcBorders>
            <w:vAlign w:val="center"/>
          </w:tcPr>
          <w:p w:rsidR="00210B90" w:rsidRPr="00210B90" w:rsidRDefault="00210B90" w:rsidP="00800B8E">
            <w:r>
              <w:t>1 шт.</w:t>
            </w:r>
          </w:p>
        </w:tc>
      </w:tr>
      <w:tr w:rsidR="00B11AD7" w:rsidRPr="00227922" w:rsidTr="005B007E">
        <w:trPr>
          <w:trHeight w:val="141"/>
        </w:trPr>
        <w:tc>
          <w:tcPr>
            <w:tcW w:w="709" w:type="dxa"/>
            <w:vMerge/>
            <w:tcBorders>
              <w:left w:val="single" w:sz="4" w:space="0" w:color="auto"/>
              <w:right w:val="single" w:sz="4" w:space="0" w:color="auto"/>
            </w:tcBorders>
            <w:vAlign w:val="center"/>
          </w:tcPr>
          <w:p w:rsidR="00B11AD7" w:rsidRPr="00227922" w:rsidRDefault="00B11AD7" w:rsidP="00800B8E">
            <w:pPr>
              <w:jc w:val="center"/>
              <w:rPr>
                <w:b/>
              </w:rPr>
            </w:pPr>
          </w:p>
        </w:tc>
        <w:tc>
          <w:tcPr>
            <w:tcW w:w="3260" w:type="dxa"/>
            <w:vMerge/>
            <w:tcBorders>
              <w:left w:val="single" w:sz="4" w:space="0" w:color="auto"/>
              <w:right w:val="single" w:sz="4" w:space="0" w:color="auto"/>
            </w:tcBorders>
            <w:vAlign w:val="center"/>
          </w:tcPr>
          <w:p w:rsidR="00B11AD7" w:rsidRPr="00227922" w:rsidRDefault="00B11AD7" w:rsidP="00800B8E">
            <w:pPr>
              <w:ind w:right="-108"/>
              <w:rPr>
                <w:b/>
              </w:rPr>
            </w:pPr>
          </w:p>
        </w:tc>
        <w:tc>
          <w:tcPr>
            <w:tcW w:w="567" w:type="dxa"/>
            <w:tcBorders>
              <w:top w:val="single" w:sz="4" w:space="0" w:color="auto"/>
              <w:left w:val="single" w:sz="4" w:space="0" w:color="auto"/>
              <w:bottom w:val="single" w:sz="4" w:space="0" w:color="auto"/>
              <w:right w:val="single" w:sz="4" w:space="0" w:color="auto"/>
            </w:tcBorders>
          </w:tcPr>
          <w:p w:rsidR="00B11AD7" w:rsidRDefault="00B11AD7" w:rsidP="00800B8E">
            <w:r>
              <w:t xml:space="preserve">6 </w:t>
            </w:r>
          </w:p>
        </w:tc>
        <w:tc>
          <w:tcPr>
            <w:tcW w:w="2835" w:type="dxa"/>
            <w:tcBorders>
              <w:top w:val="single" w:sz="4" w:space="0" w:color="auto"/>
              <w:left w:val="single" w:sz="4" w:space="0" w:color="auto"/>
              <w:bottom w:val="single" w:sz="4" w:space="0" w:color="auto"/>
              <w:right w:val="single" w:sz="4" w:space="0" w:color="auto"/>
            </w:tcBorders>
          </w:tcPr>
          <w:p w:rsidR="00B11AD7" w:rsidRPr="00210B90" w:rsidRDefault="00B11AD7" w:rsidP="006A041D">
            <w:pPr>
              <w:rPr>
                <w:color w:val="000000"/>
              </w:rPr>
            </w:pPr>
            <w:r>
              <w:rPr>
                <w:color w:val="000000"/>
              </w:rPr>
              <w:t>Штанга для подтягивания</w:t>
            </w:r>
          </w:p>
        </w:tc>
        <w:tc>
          <w:tcPr>
            <w:tcW w:w="6804" w:type="dxa"/>
            <w:tcBorders>
              <w:top w:val="single" w:sz="4" w:space="0" w:color="auto"/>
              <w:left w:val="single" w:sz="4" w:space="0" w:color="auto"/>
              <w:bottom w:val="single" w:sz="4" w:space="0" w:color="auto"/>
              <w:right w:val="single" w:sz="4" w:space="0" w:color="auto"/>
            </w:tcBorders>
            <w:vAlign w:val="center"/>
          </w:tcPr>
          <w:p w:rsidR="00B11AD7" w:rsidRPr="00970874" w:rsidRDefault="00B11AD7" w:rsidP="00210B90">
            <w:pPr>
              <w:jc w:val="both"/>
              <w:rPr>
                <w:rFonts w:asciiTheme="majorHAnsi" w:hAnsiTheme="majorHAnsi"/>
              </w:rPr>
            </w:pPr>
            <w:r w:rsidRPr="00B11AD7">
              <w:rPr>
                <w:color w:val="000000"/>
              </w:rPr>
              <w:t xml:space="preserve">Подвес для захвата рукой представляет из себя пластиковую эргономичную ручку на нейлоновом ремне. Регулируется по высоте самостоятельно. Дуга для подтягивания изготовлена из профильной трубы круглого сечения </w:t>
            </w:r>
            <w:r w:rsidR="006869B1">
              <w:rPr>
                <w:color w:val="000000"/>
              </w:rPr>
              <w:t xml:space="preserve">не более </w:t>
            </w:r>
            <w:r w:rsidRPr="00B11AD7">
              <w:rPr>
                <w:color w:val="000000"/>
              </w:rPr>
              <w:t>28 мм</w:t>
            </w:r>
            <w:proofErr w:type="gramStart"/>
            <w:r w:rsidRPr="00B11AD7">
              <w:rPr>
                <w:color w:val="000000"/>
              </w:rPr>
              <w:t>.</w:t>
            </w:r>
            <w:proofErr w:type="gramEnd"/>
            <w:r w:rsidRPr="00B11AD7">
              <w:rPr>
                <w:color w:val="000000"/>
              </w:rPr>
              <w:t> </w:t>
            </w:r>
            <w:proofErr w:type="gramStart"/>
            <w:r w:rsidRPr="00B11AD7">
              <w:rPr>
                <w:color w:val="000000"/>
              </w:rPr>
              <w:t>в</w:t>
            </w:r>
            <w:proofErr w:type="gramEnd"/>
            <w:r w:rsidRPr="00B11AD7">
              <w:rPr>
                <w:color w:val="000000"/>
              </w:rPr>
              <w:t xml:space="preserve"> диаметре. Предназначена для облегчения самостоятельного перемещения и изменения положения пациента на кровати, а также обеспечивает опору при подъёме с кровати (применяется в качестве аналога рамы (дуги) Балканского). Труба защищена полимерным покрытием, созданным с помощью порошкового напыления, устойчивая к дезинфицирующим средствам. Высота дуги от ложа кровати до высшей точки не менее 1160 мм. Расстояние между трубы до эргономичной ручки не менее 125 мм. Расстояние от ложа кровати до нависающей ручки не менее 583 мм</w:t>
            </w:r>
          </w:p>
        </w:tc>
        <w:tc>
          <w:tcPr>
            <w:tcW w:w="1276" w:type="dxa"/>
            <w:tcBorders>
              <w:top w:val="single" w:sz="4" w:space="0" w:color="auto"/>
              <w:left w:val="single" w:sz="4" w:space="0" w:color="auto"/>
              <w:bottom w:val="single" w:sz="4" w:space="0" w:color="auto"/>
              <w:right w:val="single" w:sz="4" w:space="0" w:color="auto"/>
            </w:tcBorders>
            <w:vAlign w:val="center"/>
          </w:tcPr>
          <w:p w:rsidR="00B11AD7" w:rsidRDefault="00B11AD7" w:rsidP="00800B8E">
            <w:r>
              <w:t xml:space="preserve">1 </w:t>
            </w:r>
            <w:proofErr w:type="spellStart"/>
            <w:r>
              <w:t>шт</w:t>
            </w:r>
            <w:proofErr w:type="spellEnd"/>
            <w:r>
              <w:t xml:space="preserve"> </w:t>
            </w:r>
          </w:p>
        </w:tc>
      </w:tr>
      <w:tr w:rsidR="00B11AD7" w:rsidRPr="00227922" w:rsidTr="005B007E">
        <w:trPr>
          <w:trHeight w:val="141"/>
        </w:trPr>
        <w:tc>
          <w:tcPr>
            <w:tcW w:w="709" w:type="dxa"/>
            <w:vMerge/>
            <w:tcBorders>
              <w:left w:val="single" w:sz="4" w:space="0" w:color="auto"/>
              <w:right w:val="single" w:sz="4" w:space="0" w:color="auto"/>
            </w:tcBorders>
            <w:vAlign w:val="center"/>
          </w:tcPr>
          <w:p w:rsidR="00B11AD7" w:rsidRPr="00227922" w:rsidRDefault="00B11AD7" w:rsidP="00800B8E">
            <w:pPr>
              <w:jc w:val="center"/>
              <w:rPr>
                <w:b/>
              </w:rPr>
            </w:pPr>
          </w:p>
        </w:tc>
        <w:tc>
          <w:tcPr>
            <w:tcW w:w="3260" w:type="dxa"/>
            <w:vMerge/>
            <w:tcBorders>
              <w:left w:val="single" w:sz="4" w:space="0" w:color="auto"/>
              <w:right w:val="single" w:sz="4" w:space="0" w:color="auto"/>
            </w:tcBorders>
            <w:vAlign w:val="center"/>
          </w:tcPr>
          <w:p w:rsidR="00B11AD7" w:rsidRPr="00227922" w:rsidRDefault="00B11AD7" w:rsidP="00800B8E">
            <w:pPr>
              <w:ind w:right="-108"/>
              <w:rPr>
                <w:b/>
              </w:rPr>
            </w:pPr>
          </w:p>
        </w:tc>
        <w:tc>
          <w:tcPr>
            <w:tcW w:w="567" w:type="dxa"/>
            <w:tcBorders>
              <w:top w:val="single" w:sz="4" w:space="0" w:color="auto"/>
              <w:left w:val="single" w:sz="4" w:space="0" w:color="auto"/>
              <w:bottom w:val="single" w:sz="4" w:space="0" w:color="auto"/>
              <w:right w:val="single" w:sz="4" w:space="0" w:color="auto"/>
            </w:tcBorders>
          </w:tcPr>
          <w:p w:rsidR="00B11AD7" w:rsidRDefault="00B11AD7" w:rsidP="00800B8E">
            <w:r>
              <w:t>7</w:t>
            </w:r>
          </w:p>
        </w:tc>
        <w:tc>
          <w:tcPr>
            <w:tcW w:w="2835" w:type="dxa"/>
            <w:tcBorders>
              <w:top w:val="single" w:sz="4" w:space="0" w:color="auto"/>
              <w:left w:val="single" w:sz="4" w:space="0" w:color="auto"/>
              <w:bottom w:val="single" w:sz="4" w:space="0" w:color="auto"/>
              <w:right w:val="single" w:sz="4" w:space="0" w:color="auto"/>
            </w:tcBorders>
          </w:tcPr>
          <w:p w:rsidR="00B11AD7" w:rsidRDefault="00B11AD7" w:rsidP="006A041D">
            <w:pPr>
              <w:rPr>
                <w:color w:val="000000"/>
              </w:rPr>
            </w:pPr>
            <w:r>
              <w:rPr>
                <w:color w:val="000000"/>
              </w:rPr>
              <w:t>Матрас</w:t>
            </w:r>
          </w:p>
        </w:tc>
        <w:tc>
          <w:tcPr>
            <w:tcW w:w="6804" w:type="dxa"/>
            <w:tcBorders>
              <w:top w:val="single" w:sz="4" w:space="0" w:color="auto"/>
              <w:left w:val="single" w:sz="4" w:space="0" w:color="auto"/>
              <w:bottom w:val="single" w:sz="4" w:space="0" w:color="auto"/>
              <w:right w:val="single" w:sz="4" w:space="0" w:color="auto"/>
            </w:tcBorders>
            <w:vAlign w:val="center"/>
          </w:tcPr>
          <w:p w:rsidR="00B11AD7" w:rsidRPr="00B11AD7" w:rsidRDefault="00B11AD7" w:rsidP="00210B90">
            <w:pPr>
              <w:jc w:val="both"/>
              <w:rPr>
                <w:color w:val="000000"/>
              </w:rPr>
            </w:pPr>
            <w:r w:rsidRPr="00B11AD7">
              <w:rPr>
                <w:color w:val="000000"/>
              </w:rPr>
              <w:t xml:space="preserve">Наполнитель матраса из "холодного" </w:t>
            </w:r>
            <w:proofErr w:type="spellStart"/>
            <w:r w:rsidRPr="00B11AD7">
              <w:rPr>
                <w:color w:val="000000"/>
              </w:rPr>
              <w:t>пенополиуретана</w:t>
            </w:r>
            <w:proofErr w:type="spellEnd"/>
            <w:r w:rsidRPr="00B11AD7">
              <w:rPr>
                <w:color w:val="000000"/>
              </w:rPr>
              <w:t xml:space="preserve"> высокой упругости в съемном влагостойком паропроницаемом чехле на молнии.  Устойчив к обработке дезинфицирующими средствами.  Матрас разделен на четыре формообразующие секции.  Габариты (</w:t>
            </w:r>
            <w:proofErr w:type="spellStart"/>
            <w:r w:rsidRPr="00B11AD7">
              <w:rPr>
                <w:color w:val="000000"/>
              </w:rPr>
              <w:t>ДхШхВ</w:t>
            </w:r>
            <w:proofErr w:type="spellEnd"/>
            <w:r w:rsidRPr="00B11AD7">
              <w:rPr>
                <w:color w:val="000000"/>
              </w:rPr>
              <w:t>):</w:t>
            </w:r>
            <w:r w:rsidR="00454275">
              <w:rPr>
                <w:color w:val="000000"/>
              </w:rPr>
              <w:t xml:space="preserve"> не более</w:t>
            </w:r>
            <w:r w:rsidRPr="00B11AD7">
              <w:rPr>
                <w:color w:val="000000"/>
              </w:rPr>
              <w:t xml:space="preserve"> 1910х900х100 мм</w:t>
            </w:r>
          </w:p>
        </w:tc>
        <w:tc>
          <w:tcPr>
            <w:tcW w:w="1276" w:type="dxa"/>
            <w:tcBorders>
              <w:top w:val="single" w:sz="4" w:space="0" w:color="auto"/>
              <w:left w:val="single" w:sz="4" w:space="0" w:color="auto"/>
              <w:bottom w:val="single" w:sz="4" w:space="0" w:color="auto"/>
              <w:right w:val="single" w:sz="4" w:space="0" w:color="auto"/>
            </w:tcBorders>
            <w:vAlign w:val="center"/>
          </w:tcPr>
          <w:p w:rsidR="00B11AD7" w:rsidRDefault="00B11AD7" w:rsidP="00800B8E">
            <w:r>
              <w:t xml:space="preserve">1 </w:t>
            </w:r>
            <w:proofErr w:type="spellStart"/>
            <w:r>
              <w:t>шт</w:t>
            </w:r>
            <w:proofErr w:type="spellEnd"/>
          </w:p>
        </w:tc>
      </w:tr>
      <w:tr w:rsidR="006532AE" w:rsidRPr="00227922" w:rsidTr="005B007E">
        <w:trPr>
          <w:trHeight w:val="137"/>
        </w:trPr>
        <w:tc>
          <w:tcPr>
            <w:tcW w:w="709" w:type="dxa"/>
            <w:vMerge/>
            <w:tcBorders>
              <w:left w:val="single" w:sz="4" w:space="0" w:color="auto"/>
              <w:right w:val="single" w:sz="4" w:space="0" w:color="auto"/>
            </w:tcBorders>
            <w:vAlign w:val="center"/>
            <w:hideMark/>
          </w:tcPr>
          <w:p w:rsidR="006532AE" w:rsidRPr="00227922" w:rsidRDefault="006532AE" w:rsidP="00800B8E">
            <w:pPr>
              <w:jc w:val="center"/>
              <w:rPr>
                <w:b/>
              </w:rPr>
            </w:pPr>
          </w:p>
        </w:tc>
        <w:tc>
          <w:tcPr>
            <w:tcW w:w="3260" w:type="dxa"/>
            <w:vMerge/>
            <w:tcBorders>
              <w:left w:val="single" w:sz="4" w:space="0" w:color="auto"/>
              <w:right w:val="single" w:sz="4" w:space="0" w:color="auto"/>
            </w:tcBorders>
            <w:vAlign w:val="center"/>
            <w:hideMark/>
          </w:tcPr>
          <w:p w:rsidR="006532AE" w:rsidRPr="00227922" w:rsidRDefault="006532AE" w:rsidP="00800B8E">
            <w:pPr>
              <w:ind w:right="-108"/>
              <w:rPr>
                <w:b/>
              </w:rPr>
            </w:pPr>
          </w:p>
        </w:tc>
        <w:tc>
          <w:tcPr>
            <w:tcW w:w="11482" w:type="dxa"/>
            <w:gridSpan w:val="4"/>
            <w:tcBorders>
              <w:top w:val="single" w:sz="4" w:space="0" w:color="auto"/>
              <w:left w:val="single" w:sz="4" w:space="0" w:color="auto"/>
              <w:bottom w:val="single" w:sz="4" w:space="0" w:color="auto"/>
              <w:right w:val="single" w:sz="4" w:space="0" w:color="auto"/>
            </w:tcBorders>
            <w:hideMark/>
          </w:tcPr>
          <w:p w:rsidR="006532AE" w:rsidRPr="00227922" w:rsidRDefault="006532AE" w:rsidP="00800B8E">
            <w:pPr>
              <w:rPr>
                <w:i/>
              </w:rPr>
            </w:pPr>
            <w:r w:rsidRPr="00227922">
              <w:rPr>
                <w:i/>
              </w:rPr>
              <w:t>Расходные материалы и изнашиваемые узлы:</w:t>
            </w:r>
          </w:p>
        </w:tc>
      </w:tr>
      <w:tr w:rsidR="006532AE" w:rsidRPr="00227922" w:rsidTr="005B007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6532AE" w:rsidRPr="00CA7896" w:rsidRDefault="00CA7896" w:rsidP="00800B8E">
            <w:pPr>
              <w:tabs>
                <w:tab w:val="left" w:pos="450"/>
              </w:tabs>
              <w:jc w:val="center"/>
              <w:rPr>
                <w:b/>
                <w:lang w:val="kk-KZ"/>
              </w:rPr>
            </w:pPr>
            <w:r>
              <w:rPr>
                <w:b/>
                <w:lang w:val="kk-KZ"/>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32AE" w:rsidRPr="00227922" w:rsidRDefault="006532AE" w:rsidP="00800B8E">
            <w:pPr>
              <w:rPr>
                <w:b/>
              </w:rPr>
            </w:pPr>
            <w:r w:rsidRPr="00227922">
              <w:rPr>
                <w:b/>
                <w:bCs/>
              </w:rPr>
              <w:t>Требования к условиям эксплуатации</w:t>
            </w:r>
          </w:p>
        </w:tc>
        <w:tc>
          <w:tcPr>
            <w:tcW w:w="11482" w:type="dxa"/>
            <w:gridSpan w:val="4"/>
            <w:tcBorders>
              <w:top w:val="single" w:sz="4" w:space="0" w:color="auto"/>
              <w:left w:val="single" w:sz="4" w:space="0" w:color="auto"/>
              <w:bottom w:val="single" w:sz="4" w:space="0" w:color="auto"/>
              <w:right w:val="single" w:sz="4" w:space="0" w:color="auto"/>
            </w:tcBorders>
            <w:vAlign w:val="center"/>
          </w:tcPr>
          <w:p w:rsidR="006A041D" w:rsidRPr="001C322C" w:rsidRDefault="006A041D" w:rsidP="006A041D">
            <w:pPr>
              <w:rPr>
                <w:b/>
                <w:sz w:val="20"/>
              </w:rPr>
            </w:pPr>
            <w:r>
              <w:rPr>
                <w:b/>
                <w:sz w:val="20"/>
              </w:rPr>
              <w:t>Условия эксплуатации</w:t>
            </w:r>
            <w:r w:rsidRPr="001C322C">
              <w:rPr>
                <w:b/>
                <w:sz w:val="20"/>
              </w:rPr>
              <w:t>:</w:t>
            </w:r>
          </w:p>
          <w:p w:rsidR="006A041D" w:rsidRDefault="006A041D" w:rsidP="006A041D">
            <w:pPr>
              <w:rPr>
                <w:sz w:val="20"/>
              </w:rPr>
            </w:pPr>
            <w:r w:rsidRPr="001C322C">
              <w:rPr>
                <w:sz w:val="20"/>
              </w:rPr>
              <w:t xml:space="preserve">Температура: от +15 до +40 ºC (от +59 до +104 ºF) </w:t>
            </w:r>
          </w:p>
          <w:p w:rsidR="006A041D" w:rsidRDefault="006A041D" w:rsidP="006A041D">
            <w:pPr>
              <w:rPr>
                <w:sz w:val="20"/>
              </w:rPr>
            </w:pPr>
            <w:r w:rsidRPr="001C322C">
              <w:rPr>
                <w:sz w:val="20"/>
              </w:rPr>
              <w:t xml:space="preserve">Относительная влажность: от 20 % до 93 %, при температуре 40 ºC, без конденсации </w:t>
            </w:r>
          </w:p>
          <w:p w:rsidR="006A041D" w:rsidRDefault="006A041D" w:rsidP="006A041D">
            <w:pPr>
              <w:rPr>
                <w:sz w:val="20"/>
              </w:rPr>
            </w:pPr>
            <w:r w:rsidRPr="001C322C">
              <w:rPr>
                <w:sz w:val="20"/>
              </w:rPr>
              <w:t>Атмосферное давление: от 70 кПа до 106 кПа после стабилизации в пределах рабочего диапазона давления</w:t>
            </w:r>
            <w:r>
              <w:rPr>
                <w:sz w:val="20"/>
              </w:rPr>
              <w:t>.</w:t>
            </w:r>
          </w:p>
          <w:p w:rsidR="006A041D" w:rsidRDefault="006A041D" w:rsidP="006A041D">
            <w:pPr>
              <w:rPr>
                <w:sz w:val="20"/>
              </w:rPr>
            </w:pPr>
          </w:p>
          <w:p w:rsidR="006A041D" w:rsidRPr="001C322C" w:rsidRDefault="006A041D" w:rsidP="006A041D">
            <w:pPr>
              <w:rPr>
                <w:b/>
                <w:sz w:val="20"/>
              </w:rPr>
            </w:pPr>
            <w:r w:rsidRPr="001C322C">
              <w:rPr>
                <w:b/>
                <w:sz w:val="20"/>
              </w:rPr>
              <w:t>Условия транспортировки:</w:t>
            </w:r>
          </w:p>
          <w:p w:rsidR="006A041D" w:rsidRDefault="006A041D" w:rsidP="006A041D">
            <w:pPr>
              <w:rPr>
                <w:sz w:val="20"/>
              </w:rPr>
            </w:pPr>
            <w:r w:rsidRPr="001C322C">
              <w:rPr>
                <w:sz w:val="20"/>
              </w:rPr>
              <w:lastRenderedPageBreak/>
              <w:t xml:space="preserve">Температура: от -20 до 60 ºC (от -4 до +140 ºF) </w:t>
            </w:r>
          </w:p>
          <w:p w:rsidR="006A041D" w:rsidRDefault="006A041D" w:rsidP="006A041D">
            <w:pPr>
              <w:rPr>
                <w:sz w:val="20"/>
              </w:rPr>
            </w:pPr>
            <w:r w:rsidRPr="001C322C">
              <w:rPr>
                <w:sz w:val="20"/>
              </w:rPr>
              <w:t xml:space="preserve">Относительная влажность: от 5 % до 100 % </w:t>
            </w:r>
          </w:p>
          <w:p w:rsidR="006532AE" w:rsidRPr="00227922" w:rsidRDefault="006A041D" w:rsidP="006A041D">
            <w:r w:rsidRPr="001C322C">
              <w:rPr>
                <w:sz w:val="20"/>
              </w:rPr>
              <w:t>Атмосферное давление: от 57 кПа до 106 кПа после стабилизации до внешних условий.</w:t>
            </w:r>
          </w:p>
        </w:tc>
      </w:tr>
      <w:tr w:rsidR="006532AE" w:rsidRPr="00227922" w:rsidTr="005B007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6532AE" w:rsidRPr="00CA7896" w:rsidRDefault="00CA7896" w:rsidP="00800B8E">
            <w:pPr>
              <w:jc w:val="center"/>
              <w:rPr>
                <w:b/>
                <w:lang w:val="kk-KZ"/>
              </w:rPr>
            </w:pPr>
            <w:r>
              <w:rPr>
                <w:b/>
                <w:lang w:val="kk-KZ"/>
              </w:rPr>
              <w:lastRenderedPageBreak/>
              <w:t>4</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32AE" w:rsidRPr="00227922" w:rsidRDefault="006532AE" w:rsidP="00800B8E">
            <w:pPr>
              <w:rPr>
                <w:b/>
              </w:rPr>
            </w:pPr>
            <w:r w:rsidRPr="00227922">
              <w:rPr>
                <w:b/>
              </w:rPr>
              <w:t xml:space="preserve">Условия осуществления поставки МТ </w:t>
            </w:r>
          </w:p>
          <w:p w:rsidR="006532AE" w:rsidRPr="00227922" w:rsidRDefault="006532AE" w:rsidP="00800B8E">
            <w:pPr>
              <w:rPr>
                <w:i/>
              </w:rPr>
            </w:pPr>
            <w:r w:rsidRPr="00227922">
              <w:rPr>
                <w:i/>
              </w:rPr>
              <w:t>(в соответствии с ИНКОТЕРМС 2010)</w:t>
            </w:r>
          </w:p>
        </w:tc>
        <w:tc>
          <w:tcPr>
            <w:tcW w:w="11482" w:type="dxa"/>
            <w:gridSpan w:val="4"/>
            <w:tcBorders>
              <w:top w:val="single" w:sz="4" w:space="0" w:color="auto"/>
              <w:left w:val="single" w:sz="4" w:space="0" w:color="auto"/>
              <w:bottom w:val="single" w:sz="4" w:space="0" w:color="auto"/>
              <w:right w:val="single" w:sz="4" w:space="0" w:color="auto"/>
            </w:tcBorders>
            <w:vAlign w:val="center"/>
          </w:tcPr>
          <w:p w:rsidR="006532AE" w:rsidRPr="00227922" w:rsidRDefault="006532AE" w:rsidP="003516FC">
            <w:pPr>
              <w:jc w:val="center"/>
            </w:pPr>
            <w:r w:rsidRPr="00227922">
              <w:rPr>
                <w:lang w:val="en-US"/>
              </w:rPr>
              <w:t>DDP</w:t>
            </w:r>
            <w:r w:rsidRPr="00227922">
              <w:t xml:space="preserve"> </w:t>
            </w:r>
            <w:r w:rsidR="003516FC" w:rsidRPr="00227922">
              <w:t>Заказчик</w:t>
            </w:r>
            <w:r w:rsidR="008F297E">
              <w:t xml:space="preserve"> на территории Республики Казахстан</w:t>
            </w:r>
          </w:p>
        </w:tc>
      </w:tr>
      <w:tr w:rsidR="006532AE" w:rsidRPr="00227922" w:rsidTr="005B007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6532AE" w:rsidRPr="00CA7896" w:rsidRDefault="00CA7896" w:rsidP="00800B8E">
            <w:pPr>
              <w:jc w:val="center"/>
              <w:rPr>
                <w:b/>
                <w:lang w:val="kk-KZ"/>
              </w:rPr>
            </w:pPr>
            <w:r>
              <w:rPr>
                <w:b/>
                <w:lang w:val="kk-KZ"/>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32AE" w:rsidRPr="00227922" w:rsidRDefault="006532AE" w:rsidP="00800B8E">
            <w:pPr>
              <w:rPr>
                <w:b/>
              </w:rPr>
            </w:pPr>
            <w:r w:rsidRPr="00227922">
              <w:rPr>
                <w:b/>
              </w:rPr>
              <w:t xml:space="preserve">Срок поставки МТ и место дислокации </w:t>
            </w:r>
          </w:p>
        </w:tc>
        <w:tc>
          <w:tcPr>
            <w:tcW w:w="11482" w:type="dxa"/>
            <w:gridSpan w:val="4"/>
            <w:tcBorders>
              <w:top w:val="single" w:sz="4" w:space="0" w:color="auto"/>
              <w:left w:val="single" w:sz="4" w:space="0" w:color="auto"/>
              <w:bottom w:val="single" w:sz="4" w:space="0" w:color="auto"/>
              <w:right w:val="single" w:sz="4" w:space="0" w:color="auto"/>
            </w:tcBorders>
            <w:vAlign w:val="center"/>
          </w:tcPr>
          <w:p w:rsidR="006532AE" w:rsidRPr="00227922" w:rsidRDefault="00CA7896" w:rsidP="00800B8E">
            <w:pPr>
              <w:jc w:val="center"/>
            </w:pPr>
            <w:r>
              <w:rPr>
                <w:lang w:val="kk-KZ"/>
              </w:rPr>
              <w:t>6</w:t>
            </w:r>
            <w:bookmarkStart w:id="0" w:name="_GoBack"/>
            <w:bookmarkEnd w:id="0"/>
            <w:r w:rsidR="0059098F" w:rsidRPr="00227922">
              <w:t>0</w:t>
            </w:r>
            <w:r w:rsidR="006532AE" w:rsidRPr="00227922">
              <w:t xml:space="preserve"> календарных дней</w:t>
            </w:r>
          </w:p>
          <w:p w:rsidR="006532AE" w:rsidRPr="00227922" w:rsidRDefault="006532AE" w:rsidP="003516FC">
            <w:pPr>
              <w:jc w:val="center"/>
            </w:pPr>
            <w:r w:rsidRPr="00227922">
              <w:t xml:space="preserve">Адрес: </w:t>
            </w:r>
            <w:r w:rsidR="003516FC" w:rsidRPr="00227922">
              <w:t>Заказчика</w:t>
            </w:r>
          </w:p>
        </w:tc>
      </w:tr>
      <w:tr w:rsidR="006532AE" w:rsidRPr="00227922" w:rsidTr="005B007E">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6532AE" w:rsidRPr="00CA7896" w:rsidRDefault="00CA7896" w:rsidP="00800B8E">
            <w:pPr>
              <w:jc w:val="center"/>
              <w:rPr>
                <w:b/>
                <w:lang w:val="kk-KZ"/>
              </w:rPr>
            </w:pPr>
            <w:r>
              <w:rPr>
                <w:b/>
                <w:lang w:val="kk-KZ"/>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32AE" w:rsidRPr="00227922" w:rsidRDefault="006532AE" w:rsidP="00800B8E">
            <w:r w:rsidRPr="00227922">
              <w:rPr>
                <w:b/>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482" w:type="dxa"/>
            <w:gridSpan w:val="4"/>
            <w:tcBorders>
              <w:top w:val="single" w:sz="4" w:space="0" w:color="auto"/>
              <w:left w:val="single" w:sz="4" w:space="0" w:color="auto"/>
              <w:bottom w:val="single" w:sz="4" w:space="0" w:color="auto"/>
              <w:right w:val="single" w:sz="4" w:space="0" w:color="auto"/>
            </w:tcBorders>
            <w:vAlign w:val="center"/>
          </w:tcPr>
          <w:p w:rsidR="006532AE" w:rsidRPr="00227922" w:rsidRDefault="006532AE" w:rsidP="00800B8E">
            <w:r w:rsidRPr="00227922">
              <w:t>Гарантийное сервисное обслуживание МТ не менее 37 месяцев</w:t>
            </w:r>
            <w:r w:rsidRPr="00227922">
              <w:rPr>
                <w:i/>
              </w:rPr>
              <w:t xml:space="preserve">. </w:t>
            </w:r>
            <w:r w:rsidRPr="00227922">
              <w:t>Плановое техническое обслуживание должно проводиться не реже чем 1 раз в квартал.</w:t>
            </w:r>
          </w:p>
          <w:p w:rsidR="006532AE" w:rsidRPr="00227922" w:rsidRDefault="006532AE" w:rsidP="00800B8E">
            <w:r w:rsidRPr="00227922">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6532AE" w:rsidRPr="00227922" w:rsidRDefault="006532AE" w:rsidP="00800B8E">
            <w:r w:rsidRPr="00227922">
              <w:t>- замену отработавших ресурс составных частей;</w:t>
            </w:r>
          </w:p>
          <w:p w:rsidR="006532AE" w:rsidRPr="00227922" w:rsidRDefault="006532AE" w:rsidP="00800B8E">
            <w:r w:rsidRPr="00227922">
              <w:t>- замене или восстановлении отдельных частей МТ;</w:t>
            </w:r>
          </w:p>
          <w:p w:rsidR="006532AE" w:rsidRPr="00227922" w:rsidRDefault="006532AE" w:rsidP="00800B8E">
            <w:r w:rsidRPr="00227922">
              <w:t>- настройку и регулировку изделия; специфические для данного изделия работы и т.п.;</w:t>
            </w:r>
          </w:p>
          <w:p w:rsidR="006532AE" w:rsidRPr="00227922" w:rsidRDefault="006532AE" w:rsidP="00800B8E">
            <w:r w:rsidRPr="00227922">
              <w:t>- чистку, смазку и при необходимости переборку основных механизмов и узлов;</w:t>
            </w:r>
          </w:p>
          <w:p w:rsidR="006532AE" w:rsidRPr="00227922" w:rsidRDefault="006532AE" w:rsidP="00800B8E">
            <w:r w:rsidRPr="00227922">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227922">
              <w:t>блочно</w:t>
            </w:r>
            <w:proofErr w:type="spellEnd"/>
            <w:r w:rsidRPr="00227922">
              <w:t>-узловой разборкой);</w:t>
            </w:r>
          </w:p>
          <w:p w:rsidR="006532AE" w:rsidRPr="00227922" w:rsidRDefault="006532AE" w:rsidP="00800B8E">
            <w:r w:rsidRPr="00227922">
              <w:t>- иные указанные в эксплуатационной документации операции, специфические для конкретного типа изделий</w:t>
            </w:r>
          </w:p>
        </w:tc>
      </w:tr>
    </w:tbl>
    <w:p w:rsidR="0063585C" w:rsidRPr="00227922" w:rsidRDefault="0063585C" w:rsidP="0063585C">
      <w:pPr>
        <w:rPr>
          <w:b/>
          <w:bCs/>
          <w:lang w:eastAsia="ko-KR"/>
        </w:rPr>
      </w:pPr>
    </w:p>
    <w:p w:rsidR="0063585C" w:rsidRPr="00227922" w:rsidRDefault="0063585C" w:rsidP="0063585C">
      <w:pPr>
        <w:rPr>
          <w:b/>
          <w:bCs/>
          <w:lang w:eastAsia="ko-KR"/>
        </w:rPr>
      </w:pPr>
    </w:p>
    <w:p w:rsidR="0063585C" w:rsidRPr="00227922" w:rsidRDefault="0063585C" w:rsidP="0063585C">
      <w:pPr>
        <w:rPr>
          <w:b/>
          <w:bCs/>
          <w:lang w:eastAsia="ko-KR"/>
        </w:rPr>
      </w:pPr>
    </w:p>
    <w:p w:rsidR="0063585C" w:rsidRPr="00454275" w:rsidRDefault="00454275" w:rsidP="0063585C">
      <w:pPr>
        <w:rPr>
          <w:b/>
          <w:szCs w:val="25"/>
          <w:lang w:val="kk-KZ"/>
        </w:rPr>
      </w:pPr>
      <w:r w:rsidRPr="00454275">
        <w:rPr>
          <w:b/>
          <w:szCs w:val="25"/>
          <w:lang w:val="kk-KZ"/>
        </w:rPr>
        <w:t>Досмагамбетова Ж.М.________</w:t>
      </w:r>
      <w:r>
        <w:rPr>
          <w:b/>
          <w:szCs w:val="25"/>
          <w:lang w:val="kk-KZ"/>
        </w:rPr>
        <w:t>____</w:t>
      </w:r>
      <w:r w:rsidRPr="00454275">
        <w:rPr>
          <w:b/>
          <w:szCs w:val="25"/>
          <w:lang w:val="kk-KZ"/>
        </w:rPr>
        <w:t>________</w:t>
      </w:r>
      <w:r w:rsidRPr="00454275">
        <w:rPr>
          <w:b/>
          <w:szCs w:val="25"/>
          <w:lang w:val="kk-KZ"/>
        </w:rPr>
        <w:t xml:space="preserve"> заведующая отделения внелегочного туберкулеза и деференциальной диагностики</w:t>
      </w:r>
    </w:p>
    <w:sectPr w:rsidR="0063585C" w:rsidRPr="00454275" w:rsidSect="00454275">
      <w:pgSz w:w="16838" w:h="11906" w:orient="landscape"/>
      <w:pgMar w:top="426" w:right="678"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F0249B"/>
    <w:multiLevelType w:val="hybridMultilevel"/>
    <w:tmpl w:val="04AC82A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C7F2DBB"/>
    <w:multiLevelType w:val="hybridMultilevel"/>
    <w:tmpl w:val="3C88B3E8"/>
    <w:lvl w:ilvl="0" w:tplc="419A3B62">
      <w:start w:val="9"/>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12201DA"/>
    <w:multiLevelType w:val="hybridMultilevel"/>
    <w:tmpl w:val="6BDAF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52"/>
    <w:rsid w:val="00033BC0"/>
    <w:rsid w:val="000346F3"/>
    <w:rsid w:val="00035355"/>
    <w:rsid w:val="00066489"/>
    <w:rsid w:val="000C5BF4"/>
    <w:rsid w:val="0014029B"/>
    <w:rsid w:val="00142FE0"/>
    <w:rsid w:val="00162159"/>
    <w:rsid w:val="00167EE6"/>
    <w:rsid w:val="00173849"/>
    <w:rsid w:val="00175E62"/>
    <w:rsid w:val="00190415"/>
    <w:rsid w:val="001B3E3C"/>
    <w:rsid w:val="001C354F"/>
    <w:rsid w:val="001D4FF6"/>
    <w:rsid w:val="001D7B7D"/>
    <w:rsid w:val="001E24D4"/>
    <w:rsid w:val="001E28A7"/>
    <w:rsid w:val="001E371F"/>
    <w:rsid w:val="00204523"/>
    <w:rsid w:val="00210B90"/>
    <w:rsid w:val="00227922"/>
    <w:rsid w:val="0023728F"/>
    <w:rsid w:val="00245F76"/>
    <w:rsid w:val="00250CA4"/>
    <w:rsid w:val="002650F1"/>
    <w:rsid w:val="00280AA0"/>
    <w:rsid w:val="0029368E"/>
    <w:rsid w:val="002B0E74"/>
    <w:rsid w:val="002C6931"/>
    <w:rsid w:val="002E194C"/>
    <w:rsid w:val="002F73BE"/>
    <w:rsid w:val="0031077C"/>
    <w:rsid w:val="00315291"/>
    <w:rsid w:val="0032397B"/>
    <w:rsid w:val="003516FC"/>
    <w:rsid w:val="003660D2"/>
    <w:rsid w:val="0036715B"/>
    <w:rsid w:val="003727EB"/>
    <w:rsid w:val="003A2472"/>
    <w:rsid w:val="003C6A13"/>
    <w:rsid w:val="00401120"/>
    <w:rsid w:val="00454275"/>
    <w:rsid w:val="00484FC1"/>
    <w:rsid w:val="0049283A"/>
    <w:rsid w:val="004C2B26"/>
    <w:rsid w:val="004D2D3A"/>
    <w:rsid w:val="004E4F53"/>
    <w:rsid w:val="004F0BA9"/>
    <w:rsid w:val="00503A9F"/>
    <w:rsid w:val="00527233"/>
    <w:rsid w:val="00533125"/>
    <w:rsid w:val="00536262"/>
    <w:rsid w:val="00557B59"/>
    <w:rsid w:val="0057683B"/>
    <w:rsid w:val="0059098F"/>
    <w:rsid w:val="005B007E"/>
    <w:rsid w:val="005B13B3"/>
    <w:rsid w:val="00601651"/>
    <w:rsid w:val="00602E0C"/>
    <w:rsid w:val="00615F29"/>
    <w:rsid w:val="006167B5"/>
    <w:rsid w:val="0063585C"/>
    <w:rsid w:val="006532AE"/>
    <w:rsid w:val="00664D6C"/>
    <w:rsid w:val="00680939"/>
    <w:rsid w:val="006869B1"/>
    <w:rsid w:val="006A041D"/>
    <w:rsid w:val="006F11AC"/>
    <w:rsid w:val="00700BF9"/>
    <w:rsid w:val="00707A5E"/>
    <w:rsid w:val="00710316"/>
    <w:rsid w:val="00721524"/>
    <w:rsid w:val="00730EA3"/>
    <w:rsid w:val="0076704A"/>
    <w:rsid w:val="007A4845"/>
    <w:rsid w:val="007C3458"/>
    <w:rsid w:val="007D1D10"/>
    <w:rsid w:val="00800AF1"/>
    <w:rsid w:val="00800B8E"/>
    <w:rsid w:val="008158AD"/>
    <w:rsid w:val="00853915"/>
    <w:rsid w:val="00870D99"/>
    <w:rsid w:val="00895D25"/>
    <w:rsid w:val="008A3C2F"/>
    <w:rsid w:val="008C5644"/>
    <w:rsid w:val="008F297E"/>
    <w:rsid w:val="00902123"/>
    <w:rsid w:val="00902238"/>
    <w:rsid w:val="0090764A"/>
    <w:rsid w:val="00913881"/>
    <w:rsid w:val="00913DB6"/>
    <w:rsid w:val="00920495"/>
    <w:rsid w:val="00941E59"/>
    <w:rsid w:val="00943E91"/>
    <w:rsid w:val="0096737E"/>
    <w:rsid w:val="009702EF"/>
    <w:rsid w:val="00972D69"/>
    <w:rsid w:val="009A7104"/>
    <w:rsid w:val="009D092B"/>
    <w:rsid w:val="009E058E"/>
    <w:rsid w:val="00A1057C"/>
    <w:rsid w:val="00A225BB"/>
    <w:rsid w:val="00A85849"/>
    <w:rsid w:val="00A9650B"/>
    <w:rsid w:val="00AA6C57"/>
    <w:rsid w:val="00AC45B7"/>
    <w:rsid w:val="00AE0E6F"/>
    <w:rsid w:val="00AE7027"/>
    <w:rsid w:val="00B11AD7"/>
    <w:rsid w:val="00B13E06"/>
    <w:rsid w:val="00B36584"/>
    <w:rsid w:val="00B52F21"/>
    <w:rsid w:val="00B66C31"/>
    <w:rsid w:val="00B8414A"/>
    <w:rsid w:val="00BA27E8"/>
    <w:rsid w:val="00BD1550"/>
    <w:rsid w:val="00BE3252"/>
    <w:rsid w:val="00C066FC"/>
    <w:rsid w:val="00C1166D"/>
    <w:rsid w:val="00C26EEA"/>
    <w:rsid w:val="00C36926"/>
    <w:rsid w:val="00C7285F"/>
    <w:rsid w:val="00CA7896"/>
    <w:rsid w:val="00D02569"/>
    <w:rsid w:val="00D03412"/>
    <w:rsid w:val="00D34FB1"/>
    <w:rsid w:val="00DC1381"/>
    <w:rsid w:val="00DE10F9"/>
    <w:rsid w:val="00DF256B"/>
    <w:rsid w:val="00E0149D"/>
    <w:rsid w:val="00E046A8"/>
    <w:rsid w:val="00E33893"/>
    <w:rsid w:val="00E40609"/>
    <w:rsid w:val="00E6238A"/>
    <w:rsid w:val="00E71528"/>
    <w:rsid w:val="00EA6BCB"/>
    <w:rsid w:val="00EC120E"/>
    <w:rsid w:val="00F124F0"/>
    <w:rsid w:val="00F20CA3"/>
    <w:rsid w:val="00F37224"/>
    <w:rsid w:val="00F66381"/>
    <w:rsid w:val="00F748A3"/>
    <w:rsid w:val="00F95045"/>
    <w:rsid w:val="00FA291D"/>
    <w:rsid w:val="00FA498F"/>
    <w:rsid w:val="00FF2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
    <w:name w:val="Текст выноски1"/>
    <w:basedOn w:val="a"/>
    <w:rsid w:val="00BE3252"/>
    <w:rPr>
      <w:rFonts w:ascii="Tahoma" w:hAnsi="Tahoma" w:cs="Tahoma"/>
      <w:sz w:val="16"/>
      <w:szCs w:val="16"/>
      <w:lang w:eastAsia="en-US"/>
    </w:rPr>
  </w:style>
  <w:style w:type="paragraph" w:customStyle="1" w:styleId="TableParagraph">
    <w:name w:val="Table Paragraph"/>
    <w:basedOn w:val="a"/>
    <w:uiPriority w:val="1"/>
    <w:qFormat/>
    <w:rsid w:val="00A85849"/>
    <w:pPr>
      <w:widowControl w:val="0"/>
      <w:autoSpaceDE w:val="0"/>
      <w:autoSpaceDN w:val="0"/>
    </w:pPr>
    <w:rPr>
      <w:sz w:val="22"/>
      <w:szCs w:val="22"/>
      <w:lang w:val="en-US" w:eastAsia="en-US"/>
    </w:rPr>
  </w:style>
  <w:style w:type="paragraph" w:styleId="a5">
    <w:name w:val="Balloon Text"/>
    <w:basedOn w:val="a"/>
    <w:link w:val="a6"/>
    <w:uiPriority w:val="99"/>
    <w:semiHidden/>
    <w:unhideWhenUsed/>
    <w:rsid w:val="00533125"/>
    <w:rPr>
      <w:rFonts w:ascii="Tahoma" w:hAnsi="Tahoma" w:cs="Tahoma"/>
      <w:sz w:val="16"/>
      <w:szCs w:val="16"/>
    </w:rPr>
  </w:style>
  <w:style w:type="character" w:customStyle="1" w:styleId="a6">
    <w:name w:val="Текст выноски Знак"/>
    <w:basedOn w:val="a0"/>
    <w:link w:val="a5"/>
    <w:uiPriority w:val="99"/>
    <w:semiHidden/>
    <w:rsid w:val="00533125"/>
    <w:rPr>
      <w:rFonts w:ascii="Tahoma" w:eastAsia="Times New Roman" w:hAnsi="Tahoma" w:cs="Tahoma"/>
      <w:sz w:val="16"/>
      <w:szCs w:val="16"/>
      <w:lang w:eastAsia="ru-RU"/>
    </w:rPr>
  </w:style>
  <w:style w:type="paragraph" w:styleId="a7">
    <w:name w:val="Normal (Web)"/>
    <w:basedOn w:val="a"/>
    <w:uiPriority w:val="99"/>
    <w:unhideWhenUsed/>
    <w:rsid w:val="004C2B26"/>
    <w:pPr>
      <w:spacing w:before="100" w:beforeAutospacing="1" w:after="100" w:afterAutospacing="1"/>
    </w:pPr>
  </w:style>
  <w:style w:type="character" w:styleId="a8">
    <w:name w:val="Strong"/>
    <w:basedOn w:val="a0"/>
    <w:uiPriority w:val="22"/>
    <w:qFormat/>
    <w:rsid w:val="004C2B26"/>
    <w:rPr>
      <w:b/>
      <w:bCs/>
    </w:rPr>
  </w:style>
  <w:style w:type="paragraph" w:styleId="a9">
    <w:name w:val="List Paragraph"/>
    <w:basedOn w:val="a"/>
    <w:uiPriority w:val="34"/>
    <w:qFormat/>
    <w:rsid w:val="00B52F21"/>
    <w:pPr>
      <w:ind w:left="720"/>
      <w:contextualSpacing/>
    </w:pPr>
  </w:style>
  <w:style w:type="paragraph" w:customStyle="1" w:styleId="Default">
    <w:name w:val="Default"/>
    <w:rsid w:val="00E71528"/>
    <w:pPr>
      <w:autoSpaceDE w:val="0"/>
      <w:autoSpaceDN w:val="0"/>
      <w:adjustRightInd w:val="0"/>
      <w:spacing w:after="0" w:line="240" w:lineRule="auto"/>
    </w:pPr>
    <w:rPr>
      <w:rFonts w:ascii="Calibri" w:hAnsi="Calibri" w:cs="Calibri"/>
      <w:color w:val="000000"/>
      <w:sz w:val="24"/>
      <w:szCs w:val="24"/>
    </w:rPr>
  </w:style>
  <w:style w:type="character" w:styleId="aa">
    <w:name w:val="annotation reference"/>
    <w:basedOn w:val="a0"/>
    <w:semiHidden/>
    <w:unhideWhenUsed/>
    <w:rsid w:val="00A225BB"/>
    <w:rPr>
      <w:sz w:val="16"/>
      <w:szCs w:val="16"/>
    </w:rPr>
  </w:style>
  <w:style w:type="paragraph" w:styleId="ab">
    <w:name w:val="annotation text"/>
    <w:basedOn w:val="a"/>
    <w:link w:val="ac"/>
    <w:semiHidden/>
    <w:unhideWhenUsed/>
    <w:rsid w:val="00A225BB"/>
    <w:pPr>
      <w:spacing w:after="200"/>
    </w:pPr>
    <w:rPr>
      <w:rFonts w:asciiTheme="minorHAnsi" w:eastAsiaTheme="minorHAnsi" w:hAnsiTheme="minorHAnsi" w:cstheme="minorBidi"/>
      <w:sz w:val="20"/>
      <w:szCs w:val="20"/>
      <w:lang w:val="en-US" w:eastAsia="en-US"/>
    </w:rPr>
  </w:style>
  <w:style w:type="character" w:customStyle="1" w:styleId="ac">
    <w:name w:val="Текст примечания Знак"/>
    <w:basedOn w:val="a0"/>
    <w:link w:val="ab"/>
    <w:semiHidden/>
    <w:rsid w:val="00A225BB"/>
    <w:rPr>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
    <w:name w:val="Текст выноски1"/>
    <w:basedOn w:val="a"/>
    <w:rsid w:val="00BE3252"/>
    <w:rPr>
      <w:rFonts w:ascii="Tahoma" w:hAnsi="Tahoma" w:cs="Tahoma"/>
      <w:sz w:val="16"/>
      <w:szCs w:val="16"/>
      <w:lang w:eastAsia="en-US"/>
    </w:rPr>
  </w:style>
  <w:style w:type="paragraph" w:customStyle="1" w:styleId="TableParagraph">
    <w:name w:val="Table Paragraph"/>
    <w:basedOn w:val="a"/>
    <w:uiPriority w:val="1"/>
    <w:qFormat/>
    <w:rsid w:val="00A85849"/>
    <w:pPr>
      <w:widowControl w:val="0"/>
      <w:autoSpaceDE w:val="0"/>
      <w:autoSpaceDN w:val="0"/>
    </w:pPr>
    <w:rPr>
      <w:sz w:val="22"/>
      <w:szCs w:val="22"/>
      <w:lang w:val="en-US" w:eastAsia="en-US"/>
    </w:rPr>
  </w:style>
  <w:style w:type="paragraph" w:styleId="a5">
    <w:name w:val="Balloon Text"/>
    <w:basedOn w:val="a"/>
    <w:link w:val="a6"/>
    <w:uiPriority w:val="99"/>
    <w:semiHidden/>
    <w:unhideWhenUsed/>
    <w:rsid w:val="00533125"/>
    <w:rPr>
      <w:rFonts w:ascii="Tahoma" w:hAnsi="Tahoma" w:cs="Tahoma"/>
      <w:sz w:val="16"/>
      <w:szCs w:val="16"/>
    </w:rPr>
  </w:style>
  <w:style w:type="character" w:customStyle="1" w:styleId="a6">
    <w:name w:val="Текст выноски Знак"/>
    <w:basedOn w:val="a0"/>
    <w:link w:val="a5"/>
    <w:uiPriority w:val="99"/>
    <w:semiHidden/>
    <w:rsid w:val="00533125"/>
    <w:rPr>
      <w:rFonts w:ascii="Tahoma" w:eastAsia="Times New Roman" w:hAnsi="Tahoma" w:cs="Tahoma"/>
      <w:sz w:val="16"/>
      <w:szCs w:val="16"/>
      <w:lang w:eastAsia="ru-RU"/>
    </w:rPr>
  </w:style>
  <w:style w:type="paragraph" w:styleId="a7">
    <w:name w:val="Normal (Web)"/>
    <w:basedOn w:val="a"/>
    <w:uiPriority w:val="99"/>
    <w:unhideWhenUsed/>
    <w:rsid w:val="004C2B26"/>
    <w:pPr>
      <w:spacing w:before="100" w:beforeAutospacing="1" w:after="100" w:afterAutospacing="1"/>
    </w:pPr>
  </w:style>
  <w:style w:type="character" w:styleId="a8">
    <w:name w:val="Strong"/>
    <w:basedOn w:val="a0"/>
    <w:uiPriority w:val="22"/>
    <w:qFormat/>
    <w:rsid w:val="004C2B26"/>
    <w:rPr>
      <w:b/>
      <w:bCs/>
    </w:rPr>
  </w:style>
  <w:style w:type="paragraph" w:styleId="a9">
    <w:name w:val="List Paragraph"/>
    <w:basedOn w:val="a"/>
    <w:uiPriority w:val="34"/>
    <w:qFormat/>
    <w:rsid w:val="00B52F21"/>
    <w:pPr>
      <w:ind w:left="720"/>
      <w:contextualSpacing/>
    </w:pPr>
  </w:style>
  <w:style w:type="paragraph" w:customStyle="1" w:styleId="Default">
    <w:name w:val="Default"/>
    <w:rsid w:val="00E71528"/>
    <w:pPr>
      <w:autoSpaceDE w:val="0"/>
      <w:autoSpaceDN w:val="0"/>
      <w:adjustRightInd w:val="0"/>
      <w:spacing w:after="0" w:line="240" w:lineRule="auto"/>
    </w:pPr>
    <w:rPr>
      <w:rFonts w:ascii="Calibri" w:hAnsi="Calibri" w:cs="Calibri"/>
      <w:color w:val="000000"/>
      <w:sz w:val="24"/>
      <w:szCs w:val="24"/>
    </w:rPr>
  </w:style>
  <w:style w:type="character" w:styleId="aa">
    <w:name w:val="annotation reference"/>
    <w:basedOn w:val="a0"/>
    <w:semiHidden/>
    <w:unhideWhenUsed/>
    <w:rsid w:val="00A225BB"/>
    <w:rPr>
      <w:sz w:val="16"/>
      <w:szCs w:val="16"/>
    </w:rPr>
  </w:style>
  <w:style w:type="paragraph" w:styleId="ab">
    <w:name w:val="annotation text"/>
    <w:basedOn w:val="a"/>
    <w:link w:val="ac"/>
    <w:semiHidden/>
    <w:unhideWhenUsed/>
    <w:rsid w:val="00A225BB"/>
    <w:pPr>
      <w:spacing w:after="200"/>
    </w:pPr>
    <w:rPr>
      <w:rFonts w:asciiTheme="minorHAnsi" w:eastAsiaTheme="minorHAnsi" w:hAnsiTheme="minorHAnsi" w:cstheme="minorBidi"/>
      <w:sz w:val="20"/>
      <w:szCs w:val="20"/>
      <w:lang w:val="en-US" w:eastAsia="en-US"/>
    </w:rPr>
  </w:style>
  <w:style w:type="character" w:customStyle="1" w:styleId="ac">
    <w:name w:val="Текст примечания Знак"/>
    <w:basedOn w:val="a0"/>
    <w:link w:val="ab"/>
    <w:semiHidden/>
    <w:rsid w:val="00A225BB"/>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419115">
      <w:bodyDiv w:val="1"/>
      <w:marLeft w:val="0"/>
      <w:marRight w:val="0"/>
      <w:marTop w:val="0"/>
      <w:marBottom w:val="0"/>
      <w:divBdr>
        <w:top w:val="none" w:sz="0" w:space="0" w:color="auto"/>
        <w:left w:val="none" w:sz="0" w:space="0" w:color="auto"/>
        <w:bottom w:val="none" w:sz="0" w:space="0" w:color="auto"/>
        <w:right w:val="none" w:sz="0" w:space="0" w:color="auto"/>
      </w:divBdr>
    </w:div>
    <w:div w:id="159197833">
      <w:bodyDiv w:val="1"/>
      <w:marLeft w:val="0"/>
      <w:marRight w:val="0"/>
      <w:marTop w:val="0"/>
      <w:marBottom w:val="0"/>
      <w:divBdr>
        <w:top w:val="none" w:sz="0" w:space="0" w:color="auto"/>
        <w:left w:val="none" w:sz="0" w:space="0" w:color="auto"/>
        <w:bottom w:val="none" w:sz="0" w:space="0" w:color="auto"/>
        <w:right w:val="none" w:sz="0" w:space="0" w:color="auto"/>
      </w:divBdr>
    </w:div>
    <w:div w:id="305554832">
      <w:bodyDiv w:val="1"/>
      <w:marLeft w:val="0"/>
      <w:marRight w:val="0"/>
      <w:marTop w:val="0"/>
      <w:marBottom w:val="0"/>
      <w:divBdr>
        <w:top w:val="none" w:sz="0" w:space="0" w:color="auto"/>
        <w:left w:val="none" w:sz="0" w:space="0" w:color="auto"/>
        <w:bottom w:val="none" w:sz="0" w:space="0" w:color="auto"/>
        <w:right w:val="none" w:sz="0" w:space="0" w:color="auto"/>
      </w:divBdr>
    </w:div>
    <w:div w:id="517816911">
      <w:bodyDiv w:val="1"/>
      <w:marLeft w:val="0"/>
      <w:marRight w:val="0"/>
      <w:marTop w:val="0"/>
      <w:marBottom w:val="0"/>
      <w:divBdr>
        <w:top w:val="none" w:sz="0" w:space="0" w:color="auto"/>
        <w:left w:val="none" w:sz="0" w:space="0" w:color="auto"/>
        <w:bottom w:val="none" w:sz="0" w:space="0" w:color="auto"/>
        <w:right w:val="none" w:sz="0" w:space="0" w:color="auto"/>
      </w:divBdr>
    </w:div>
    <w:div w:id="539785619">
      <w:bodyDiv w:val="1"/>
      <w:marLeft w:val="0"/>
      <w:marRight w:val="0"/>
      <w:marTop w:val="0"/>
      <w:marBottom w:val="0"/>
      <w:divBdr>
        <w:top w:val="none" w:sz="0" w:space="0" w:color="auto"/>
        <w:left w:val="none" w:sz="0" w:space="0" w:color="auto"/>
        <w:bottom w:val="none" w:sz="0" w:space="0" w:color="auto"/>
        <w:right w:val="none" w:sz="0" w:space="0" w:color="auto"/>
      </w:divBdr>
    </w:div>
    <w:div w:id="692069926">
      <w:bodyDiv w:val="1"/>
      <w:marLeft w:val="0"/>
      <w:marRight w:val="0"/>
      <w:marTop w:val="0"/>
      <w:marBottom w:val="0"/>
      <w:divBdr>
        <w:top w:val="none" w:sz="0" w:space="0" w:color="auto"/>
        <w:left w:val="none" w:sz="0" w:space="0" w:color="auto"/>
        <w:bottom w:val="none" w:sz="0" w:space="0" w:color="auto"/>
        <w:right w:val="none" w:sz="0" w:space="0" w:color="auto"/>
      </w:divBdr>
    </w:div>
    <w:div w:id="830221780">
      <w:bodyDiv w:val="1"/>
      <w:marLeft w:val="0"/>
      <w:marRight w:val="0"/>
      <w:marTop w:val="0"/>
      <w:marBottom w:val="0"/>
      <w:divBdr>
        <w:top w:val="none" w:sz="0" w:space="0" w:color="auto"/>
        <w:left w:val="none" w:sz="0" w:space="0" w:color="auto"/>
        <w:bottom w:val="none" w:sz="0" w:space="0" w:color="auto"/>
        <w:right w:val="none" w:sz="0" w:space="0" w:color="auto"/>
      </w:divBdr>
    </w:div>
    <w:div w:id="982932351">
      <w:bodyDiv w:val="1"/>
      <w:marLeft w:val="0"/>
      <w:marRight w:val="0"/>
      <w:marTop w:val="0"/>
      <w:marBottom w:val="0"/>
      <w:divBdr>
        <w:top w:val="none" w:sz="0" w:space="0" w:color="auto"/>
        <w:left w:val="none" w:sz="0" w:space="0" w:color="auto"/>
        <w:bottom w:val="none" w:sz="0" w:space="0" w:color="auto"/>
        <w:right w:val="none" w:sz="0" w:space="0" w:color="auto"/>
      </w:divBdr>
    </w:div>
    <w:div w:id="1035077662">
      <w:bodyDiv w:val="1"/>
      <w:marLeft w:val="0"/>
      <w:marRight w:val="0"/>
      <w:marTop w:val="0"/>
      <w:marBottom w:val="0"/>
      <w:divBdr>
        <w:top w:val="none" w:sz="0" w:space="0" w:color="auto"/>
        <w:left w:val="none" w:sz="0" w:space="0" w:color="auto"/>
        <w:bottom w:val="none" w:sz="0" w:space="0" w:color="auto"/>
        <w:right w:val="none" w:sz="0" w:space="0" w:color="auto"/>
      </w:divBdr>
    </w:div>
    <w:div w:id="1236010173">
      <w:bodyDiv w:val="1"/>
      <w:marLeft w:val="0"/>
      <w:marRight w:val="0"/>
      <w:marTop w:val="0"/>
      <w:marBottom w:val="0"/>
      <w:divBdr>
        <w:top w:val="none" w:sz="0" w:space="0" w:color="auto"/>
        <w:left w:val="none" w:sz="0" w:space="0" w:color="auto"/>
        <w:bottom w:val="none" w:sz="0" w:space="0" w:color="auto"/>
        <w:right w:val="none" w:sz="0" w:space="0" w:color="auto"/>
      </w:divBdr>
    </w:div>
    <w:div w:id="1256399138">
      <w:bodyDiv w:val="1"/>
      <w:marLeft w:val="0"/>
      <w:marRight w:val="0"/>
      <w:marTop w:val="0"/>
      <w:marBottom w:val="0"/>
      <w:divBdr>
        <w:top w:val="none" w:sz="0" w:space="0" w:color="auto"/>
        <w:left w:val="none" w:sz="0" w:space="0" w:color="auto"/>
        <w:bottom w:val="none" w:sz="0" w:space="0" w:color="auto"/>
        <w:right w:val="none" w:sz="0" w:space="0" w:color="auto"/>
      </w:divBdr>
    </w:div>
    <w:div w:id="1329672672">
      <w:bodyDiv w:val="1"/>
      <w:marLeft w:val="0"/>
      <w:marRight w:val="0"/>
      <w:marTop w:val="0"/>
      <w:marBottom w:val="0"/>
      <w:divBdr>
        <w:top w:val="none" w:sz="0" w:space="0" w:color="auto"/>
        <w:left w:val="none" w:sz="0" w:space="0" w:color="auto"/>
        <w:bottom w:val="none" w:sz="0" w:space="0" w:color="auto"/>
        <w:right w:val="none" w:sz="0" w:space="0" w:color="auto"/>
      </w:divBdr>
    </w:div>
    <w:div w:id="1375807059">
      <w:bodyDiv w:val="1"/>
      <w:marLeft w:val="0"/>
      <w:marRight w:val="0"/>
      <w:marTop w:val="0"/>
      <w:marBottom w:val="0"/>
      <w:divBdr>
        <w:top w:val="none" w:sz="0" w:space="0" w:color="auto"/>
        <w:left w:val="none" w:sz="0" w:space="0" w:color="auto"/>
        <w:bottom w:val="none" w:sz="0" w:space="0" w:color="auto"/>
        <w:right w:val="none" w:sz="0" w:space="0" w:color="auto"/>
      </w:divBdr>
      <w:divsChild>
        <w:div w:id="1210343459">
          <w:marLeft w:val="0"/>
          <w:marRight w:val="0"/>
          <w:marTop w:val="0"/>
          <w:marBottom w:val="0"/>
          <w:divBdr>
            <w:top w:val="none" w:sz="0" w:space="0" w:color="auto"/>
            <w:left w:val="none" w:sz="0" w:space="0" w:color="auto"/>
            <w:bottom w:val="none" w:sz="0" w:space="0" w:color="auto"/>
            <w:right w:val="none" w:sz="0" w:space="0" w:color="auto"/>
          </w:divBdr>
        </w:div>
      </w:divsChild>
    </w:div>
    <w:div w:id="1378358134">
      <w:bodyDiv w:val="1"/>
      <w:marLeft w:val="0"/>
      <w:marRight w:val="0"/>
      <w:marTop w:val="0"/>
      <w:marBottom w:val="0"/>
      <w:divBdr>
        <w:top w:val="none" w:sz="0" w:space="0" w:color="auto"/>
        <w:left w:val="none" w:sz="0" w:space="0" w:color="auto"/>
        <w:bottom w:val="none" w:sz="0" w:space="0" w:color="auto"/>
        <w:right w:val="none" w:sz="0" w:space="0" w:color="auto"/>
      </w:divBdr>
      <w:divsChild>
        <w:div w:id="215316157">
          <w:marLeft w:val="0"/>
          <w:marRight w:val="0"/>
          <w:marTop w:val="0"/>
          <w:marBottom w:val="0"/>
          <w:divBdr>
            <w:top w:val="none" w:sz="0" w:space="0" w:color="auto"/>
            <w:left w:val="none" w:sz="0" w:space="0" w:color="auto"/>
            <w:bottom w:val="none" w:sz="0" w:space="0" w:color="auto"/>
            <w:right w:val="none" w:sz="0" w:space="0" w:color="auto"/>
          </w:divBdr>
        </w:div>
      </w:divsChild>
    </w:div>
    <w:div w:id="1516454479">
      <w:bodyDiv w:val="1"/>
      <w:marLeft w:val="0"/>
      <w:marRight w:val="0"/>
      <w:marTop w:val="0"/>
      <w:marBottom w:val="0"/>
      <w:divBdr>
        <w:top w:val="none" w:sz="0" w:space="0" w:color="auto"/>
        <w:left w:val="none" w:sz="0" w:space="0" w:color="auto"/>
        <w:bottom w:val="none" w:sz="0" w:space="0" w:color="auto"/>
        <w:right w:val="none" w:sz="0" w:space="0" w:color="auto"/>
      </w:divBdr>
    </w:div>
    <w:div w:id="1765147341">
      <w:bodyDiv w:val="1"/>
      <w:marLeft w:val="0"/>
      <w:marRight w:val="0"/>
      <w:marTop w:val="0"/>
      <w:marBottom w:val="0"/>
      <w:divBdr>
        <w:top w:val="none" w:sz="0" w:space="0" w:color="auto"/>
        <w:left w:val="none" w:sz="0" w:space="0" w:color="auto"/>
        <w:bottom w:val="none" w:sz="0" w:space="0" w:color="auto"/>
        <w:right w:val="none" w:sz="0" w:space="0" w:color="auto"/>
      </w:divBdr>
    </w:div>
    <w:div w:id="1819371802">
      <w:bodyDiv w:val="1"/>
      <w:marLeft w:val="0"/>
      <w:marRight w:val="0"/>
      <w:marTop w:val="0"/>
      <w:marBottom w:val="0"/>
      <w:divBdr>
        <w:top w:val="none" w:sz="0" w:space="0" w:color="auto"/>
        <w:left w:val="none" w:sz="0" w:space="0" w:color="auto"/>
        <w:bottom w:val="none" w:sz="0" w:space="0" w:color="auto"/>
        <w:right w:val="none" w:sz="0" w:space="0" w:color="auto"/>
      </w:divBdr>
    </w:div>
    <w:div w:id="2071266504">
      <w:bodyDiv w:val="1"/>
      <w:marLeft w:val="0"/>
      <w:marRight w:val="0"/>
      <w:marTop w:val="0"/>
      <w:marBottom w:val="0"/>
      <w:divBdr>
        <w:top w:val="none" w:sz="0" w:space="0" w:color="auto"/>
        <w:left w:val="none" w:sz="0" w:space="0" w:color="auto"/>
        <w:bottom w:val="none" w:sz="0" w:space="0" w:color="auto"/>
        <w:right w:val="none" w:sz="0" w:space="0" w:color="auto"/>
      </w:divBdr>
    </w:div>
    <w:div w:id="211740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CFA8B-F584-4E8D-AB6A-0C81A5EC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1389</Words>
  <Characters>7919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01</cp:lastModifiedBy>
  <cp:revision>3</cp:revision>
  <cp:lastPrinted>2018-10-08T07:37:00Z</cp:lastPrinted>
  <dcterms:created xsi:type="dcterms:W3CDTF">2024-07-09T05:05:00Z</dcterms:created>
  <dcterms:modified xsi:type="dcterms:W3CDTF">2024-07-09T05:47:00Z</dcterms:modified>
</cp:coreProperties>
</file>